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9AFCB" w14:textId="5719BE6F" w:rsidR="00AF4F92" w:rsidRDefault="00327B90" w:rsidP="00AF4F92">
      <w:pPr>
        <w:jc w:val="center"/>
        <w:rPr>
          <w:rFonts w:asciiTheme="minorHAnsi" w:eastAsia="Arial" w:hAnsiTheme="minorHAnsi" w:cstheme="minorHAnsi"/>
          <w:b/>
          <w:bCs/>
          <w:kern w:val="0"/>
          <w:sz w:val="27"/>
          <w:szCs w:val="27"/>
          <w:lang w:eastAsia="pl-PL"/>
        </w:rPr>
      </w:pPr>
      <w:r>
        <w:rPr>
          <w:rFonts w:asciiTheme="minorHAnsi" w:eastAsia="Arial" w:hAnsiTheme="minorHAnsi" w:cstheme="minorHAnsi"/>
          <w:b/>
          <w:bCs/>
          <w:kern w:val="0"/>
          <w:sz w:val="27"/>
          <w:szCs w:val="27"/>
          <w:lang w:eastAsia="pl-PL"/>
        </w:rPr>
        <w:t>ŚWIADOMA ZGODA NA PRZEPROWADZENIE ZABIEGU OPERACYJNEGO</w:t>
      </w:r>
    </w:p>
    <w:p w14:paraId="0F9B3151" w14:textId="17BE867A" w:rsidR="00E10869" w:rsidRDefault="00327B90" w:rsidP="00AF4F92">
      <w:pPr>
        <w:jc w:val="center"/>
        <w:rPr>
          <w:rFonts w:asciiTheme="minorHAnsi" w:eastAsia="Arial" w:hAnsiTheme="minorHAnsi" w:cstheme="minorHAnsi"/>
          <w:b/>
          <w:bCs/>
          <w:kern w:val="0"/>
          <w:sz w:val="27"/>
          <w:szCs w:val="27"/>
          <w:lang w:eastAsia="pl-PL"/>
        </w:rPr>
      </w:pPr>
      <w:r>
        <w:rPr>
          <w:rFonts w:asciiTheme="minorHAnsi" w:eastAsia="Arial" w:hAnsiTheme="minorHAnsi" w:cstheme="minorHAnsi"/>
          <w:b/>
          <w:bCs/>
          <w:kern w:val="0"/>
          <w:sz w:val="27"/>
          <w:szCs w:val="27"/>
          <w:lang w:eastAsia="pl-PL"/>
        </w:rPr>
        <w:t>Z POWODU CHOROBY ZWYRODNIENIOWEJ KRĘGOSŁUPA LĘDŹWIOWEGO Z WYPUKLINĄ DYSKU MIĘDZYKRĘGOWEGO</w:t>
      </w:r>
    </w:p>
    <w:p w14:paraId="7DF213CE" w14:textId="77777777" w:rsidR="00AF4F92" w:rsidRDefault="00AF4F92" w:rsidP="00AF4F92">
      <w:pPr>
        <w:jc w:val="center"/>
        <w:rPr>
          <w:rFonts w:asciiTheme="minorHAnsi" w:eastAsia="Arial" w:hAnsiTheme="minorHAnsi" w:cstheme="minorHAnsi"/>
          <w:b/>
          <w:bCs/>
          <w:kern w:val="0"/>
          <w:sz w:val="27"/>
          <w:szCs w:val="27"/>
          <w:lang w:eastAsia="pl-PL"/>
        </w:rPr>
      </w:pPr>
    </w:p>
    <w:p w14:paraId="4FBF9E95" w14:textId="77777777" w:rsidR="00E10869" w:rsidRDefault="00E10869">
      <w:pPr>
        <w:rPr>
          <w:rFonts w:asciiTheme="minorHAnsi" w:hAnsiTheme="minorHAnsi" w:cstheme="minorHAnsi"/>
        </w:rPr>
      </w:pPr>
    </w:p>
    <w:p w14:paraId="05338FC7" w14:textId="7264D614" w:rsidR="00E10869" w:rsidRDefault="00327B90">
      <w:pPr>
        <w:rPr>
          <w:rFonts w:asciiTheme="minorHAnsi" w:hAnsiTheme="minorHAnsi" w:cstheme="minorHAnsi"/>
        </w:rPr>
      </w:pPr>
      <w:r>
        <w:rPr>
          <w:rFonts w:ascii="Calibri" w:hAnsi="Calibri" w:cs="Calibri"/>
        </w:rPr>
        <w:t xml:space="preserve">………………………………………………………………</w:t>
      </w:r>
      <w:r w:rsidR="00AF4F92">
        <w:rPr>
          <w:rFonts w:ascii="Calibri" w:hAnsi="Calibri" w:cs="Calibri"/>
        </w:rPr>
        <w:t xml:space="preserve">…………..</w:t>
      </w:r>
    </w:p>
    <w:p w14:paraId="261F6A02" w14:textId="77777777" w:rsidR="00E10869" w:rsidRDefault="00327B90">
      <w:pPr>
        <w:rPr>
          <w:rFonts w:asciiTheme="minorHAnsi" w:hAnsiTheme="minorHAnsi" w:cstheme="minorHAnsi"/>
        </w:rPr>
      </w:pPr>
      <w:r>
        <w:rPr>
          <w:rFonts w:asciiTheme="minorHAnsi" w:hAnsiTheme="minorHAnsi" w:cstheme="minorHAnsi"/>
        </w:rPr>
        <w:t>Nazwisko</w:t>
      </w:r>
    </w:p>
    <w:p w14:paraId="1E32A8B8" w14:textId="77777777" w:rsidR="00E10869" w:rsidRDefault="00E10869">
      <w:pPr>
        <w:rPr>
          <w:rFonts w:asciiTheme="minorHAnsi" w:hAnsiTheme="minorHAnsi" w:cstheme="minorHAnsi"/>
        </w:rPr>
      </w:pPr>
    </w:p>
    <w:p w14:paraId="187F5417" w14:textId="77777777" w:rsidR="00E10869" w:rsidRDefault="00327B90">
      <w:pPr>
        <w:rPr>
          <w:rFonts w:asciiTheme="minorHAnsi" w:hAnsiTheme="minorHAnsi" w:cstheme="minorHAnsi"/>
        </w:rPr>
      </w:pPr>
      <w:r>
        <w:rPr>
          <w:rFonts w:ascii="Calibri" w:hAnsi="Calibri" w:cs="Calibri"/>
        </w:rPr>
        <w:t xml:space="preserve">…………………………………………………………………………..</w:t>
      </w:r>
    </w:p>
    <w:p w14:paraId="67C9C780" w14:textId="77777777" w:rsidR="00E10869" w:rsidRDefault="00327B90">
      <w:pPr>
        <w:rPr>
          <w:rFonts w:asciiTheme="minorHAnsi" w:hAnsiTheme="minorHAnsi" w:cstheme="minorHAnsi"/>
        </w:rPr>
      </w:pPr>
      <w:r>
        <w:rPr>
          <w:rFonts w:asciiTheme="minorHAnsi" w:hAnsiTheme="minorHAnsi" w:cstheme="minorHAnsi"/>
        </w:rPr>
        <w:t>Imię</w:t>
      </w:r>
    </w:p>
    <w:p w14:paraId="42F76ED6" w14:textId="77777777" w:rsidR="00E10869" w:rsidRDefault="00E10869">
      <w:pPr>
        <w:rPr>
          <w:rFonts w:asciiTheme="minorHAnsi" w:hAnsiTheme="minorHAnsi" w:cstheme="minorHAnsi"/>
        </w:rPr>
      </w:pPr>
    </w:p>
    <w:p w14:paraId="2963F2D1" w14:textId="47C6F92F" w:rsidR="00E10869" w:rsidRDefault="00327B90">
      <w:pPr>
        <w:rPr>
          <w:rFonts w:asciiTheme="minorHAnsi" w:hAnsiTheme="minorHAnsi" w:cstheme="minorHAnsi"/>
        </w:rPr>
      </w:pPr>
      <w:r>
        <w:rPr>
          <w:rFonts w:ascii="Calibri" w:hAnsi="Calibri" w:cs="Calibri"/>
        </w:rPr>
        <w:t xml:space="preserve">………………………………………………………………</w:t>
      </w:r>
      <w:r w:rsidR="00AF4F92">
        <w:rPr>
          <w:rFonts w:ascii="Calibri" w:hAnsi="Calibri" w:cs="Calibri"/>
        </w:rPr>
        <w:t xml:space="preserve">…………..</w:t>
      </w:r>
    </w:p>
    <w:p w14:paraId="7A67050D" w14:textId="77777777" w:rsidR="00E10869" w:rsidRDefault="00327B90">
      <w:pPr>
        <w:rPr>
          <w:rFonts w:asciiTheme="minorHAnsi" w:hAnsiTheme="minorHAnsi" w:cstheme="minorHAnsi"/>
        </w:rPr>
      </w:pPr>
      <w:r>
        <w:rPr>
          <w:rFonts w:asciiTheme="minorHAnsi" w:hAnsiTheme="minorHAnsi" w:cstheme="minorHAnsi"/>
        </w:rPr>
        <w:t>Pesel</w:t>
      </w:r>
    </w:p>
    <w:p w14:paraId="5D39CEB7" w14:textId="77777777" w:rsidR="00E10869" w:rsidRDefault="00327B90">
      <w:pPr>
        <w:tabs>
          <w:tab w:val="left" w:pos="2352"/>
        </w:tabs>
        <w:rPr>
          <w:rFonts w:asciiTheme="minorHAnsi" w:eastAsia="Arial" w:hAnsiTheme="minorHAnsi" w:cstheme="minorHAnsi"/>
          <w:b/>
          <w:bCs/>
          <w:kern w:val="0"/>
          <w:lang w:eastAsia="pl-PL"/>
        </w:rPr>
      </w:pPr>
      <w:r>
        <w:rPr>
          <w:rFonts w:asciiTheme="minorHAnsi" w:eastAsia="Arial" w:hAnsiTheme="minorHAnsi" w:cstheme="minorHAnsi"/>
          <w:b/>
          <w:bCs/>
          <w:kern w:val="0"/>
          <w:lang w:eastAsia="pl-PL"/>
        </w:rPr>
        <w:tab/>
      </w:r>
    </w:p>
    <w:p w14:paraId="0DBC1A3A" w14:textId="77777777" w:rsidR="00E10869" w:rsidRDefault="00E10869">
      <w:pPr>
        <w:tabs>
          <w:tab w:val="left" w:pos="2352"/>
        </w:tabs>
        <w:rPr>
          <w:rFonts w:asciiTheme="minorHAnsi" w:eastAsia="Arial" w:hAnsiTheme="minorHAnsi" w:cstheme="minorHAnsi"/>
          <w:b/>
          <w:bCs/>
          <w:kern w:val="0"/>
          <w:lang w:eastAsia="pl-PL"/>
        </w:rPr>
      </w:pPr>
    </w:p>
    <w:p w14:paraId="0446CB16" w14:textId="77777777" w:rsidR="00E10869" w:rsidRDefault="00327B90">
      <w:pPr>
        <w:rPr>
          <w:rFonts w:asciiTheme="minorHAnsi" w:hAnsiTheme="minorHAnsi" w:cstheme="minorHAnsi"/>
          <w:b/>
          <w:bCs/>
        </w:rPr>
      </w:pPr>
      <w:r>
        <w:rPr>
          <w:rFonts w:asciiTheme="minorHAnsi" w:hAnsiTheme="minorHAnsi" w:cstheme="minorHAnsi"/>
          <w:b/>
          <w:bCs/>
        </w:rPr>
        <w:t>Szanowna Pacjentko, Szanowny Pacjencie!</w:t>
      </w:r>
    </w:p>
    <w:p w14:paraId="6F839E54" w14:textId="77777777" w:rsidR="00AF4F92" w:rsidRDefault="00AF4F92" w:rsidP="00AF4F92">
      <w:pPr>
        <w:jc w:val="both"/>
        <w:rPr>
          <w:rFonts w:asciiTheme="minorHAnsi" w:hAnsiTheme="minorHAnsi" w:cstheme="minorHAnsi"/>
          <w:b/>
          <w:bCs/>
        </w:rPr>
      </w:pPr>
    </w:p>
    <w:p w14:paraId="2AE9BE52" w14:textId="77777777" w:rsidR="00E10869"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lang w:eastAsia="pl-PL"/>
        </w:rPr>
        <w:t>Celem broszury jest przekazanie Państwu szczegółowych informacji na temat proponowanego leczenia operacyjnego oraz uzyskanie zgody na realizację proponowanego leczenia i zapewnienie Państwu odpowiedniej opieki. Zanim lekarz lub inny członek zespołu medycznego rozpocznie leczenie, muszą oni uzyskać na to Państwa zgodę. Czasami konieczne jest uzyskanie Państwa zgody na piśmie, szczególnie w sytuacji, gdy dotyczy procedur o podwyższonym ryzyku jakim jest proponowane leczenie operacyjne. Przed zabiegiem operacy</w:t>
      </w:r>
      <w:r>
        <w:rPr>
          <w:rFonts w:asciiTheme="minorHAnsi" w:eastAsia="Arial" w:hAnsiTheme="minorHAnsi" w:cstheme="minorHAnsi"/>
          <w:kern w:val="0"/>
          <w:lang w:eastAsia="pl-PL"/>
        </w:rPr>
        <w:t>jnym lekarz będzie rozmawiać z Państwem na temat przebiegu leczenia, poniższa informacja stanowi dodatek do tej dyskusji.</w:t>
      </w:r>
    </w:p>
    <w:p w14:paraId="64371386" w14:textId="77777777" w:rsidR="00E10869"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lang w:eastAsia="pl-PL"/>
        </w:rPr>
        <w:t xml:space="preserve">Powinni Państwo poznać ryzyko operacji, możliwe następstwa i powikłania pojawiające się w czasie i po operacji, a także konsekwencje wynikające z zaniechania leczenia operacyjnego. Informacje te mają Państwu pomóc w podjęciu decyzji o leczeniu operacyjnym lub o jego zaniechaniu. Niniejsza broszura informacyjna została przygotowana z myślą o pacjentach, którzy ukończyli 18 rok życia. Informacje kierujemy także do młodych ludzi w wieku 16 i 17 lat, którzy mogą samodzielnie podejmować decyzje dotyczące opieki </w:t>
      </w:r>
      <w:r>
        <w:rPr>
          <w:rFonts w:asciiTheme="minorHAnsi" w:eastAsia="Arial" w:hAnsiTheme="minorHAnsi" w:cstheme="minorHAnsi"/>
          <w:kern w:val="0"/>
          <w:lang w:eastAsia="pl-PL"/>
        </w:rPr>
        <w:t>medycznej.</w:t>
      </w:r>
    </w:p>
    <w:p w14:paraId="2FF4DD50" w14:textId="77777777" w:rsidR="00E10869" w:rsidRDefault="00E10869">
      <w:pPr>
        <w:rPr>
          <w:rFonts w:asciiTheme="minorHAnsi" w:eastAsia="Arial" w:hAnsiTheme="minorHAnsi" w:cstheme="minorHAnsi"/>
          <w:kern w:val="0"/>
          <w:lang w:eastAsia="pl-PL"/>
        </w:rPr>
      </w:pPr>
    </w:p>
    <w:p w14:paraId="5B5334FC" w14:textId="7B3446B7" w:rsidR="00AF4F92" w:rsidRDefault="00327B90">
      <w:pPr>
        <w:rPr>
          <w:rFonts w:asciiTheme="minorHAnsi" w:eastAsia="Arial" w:hAnsiTheme="minorHAnsi" w:cstheme="minorHAnsi"/>
          <w:b/>
          <w:bCs/>
          <w:kern w:val="0"/>
          <w:lang w:eastAsia="pl-PL"/>
        </w:rPr>
      </w:pPr>
      <w:r>
        <w:rPr>
          <w:rFonts w:asciiTheme="minorHAnsi" w:eastAsia="Arial" w:hAnsiTheme="minorHAnsi" w:cstheme="minorHAnsi"/>
          <w:b/>
          <w:bCs/>
          <w:kern w:val="0"/>
          <w:lang w:eastAsia="pl-PL"/>
        </w:rPr>
        <w:t xml:space="preserve">I. </w:t>
      </w:r>
      <w:r>
        <w:rPr>
          <w:rFonts w:asciiTheme="minorHAnsi" w:eastAsia="Arial" w:hAnsiTheme="minorHAnsi" w:cstheme="minorHAnsi"/>
          <w:b/>
          <w:bCs/>
          <w:kern w:val="0"/>
          <w:lang w:eastAsia="pl-PL"/>
        </w:rPr>
        <w:t>INFORMACJA O OGÓLNYM STANIE ZDROWIA PACJENTA I ROZPOZNANIU</w:t>
      </w:r>
    </w:p>
    <w:p w14:paraId="6301ABBA" w14:textId="77777777" w:rsidR="00746ACC" w:rsidRDefault="00746ACC">
      <w:pPr>
        <w:rPr>
          <w:rFonts w:asciiTheme="minorHAnsi" w:eastAsia="Arial" w:hAnsiTheme="minorHAnsi" w:cstheme="minorHAnsi"/>
          <w:b/>
          <w:bCs/>
          <w:kern w:val="0"/>
          <w:lang w:eastAsia="pl-PL"/>
        </w:rPr>
      </w:pPr>
    </w:p>
    <w:p w14:paraId="728967ED" w14:textId="77777777" w:rsidR="00E10869"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lang w:eastAsia="pl-PL"/>
        </w:rPr>
        <w:t>N</w:t>
      </w:r>
      <w:r>
        <w:rPr>
          <w:rFonts w:asciiTheme="minorHAnsi" w:eastAsia="Arial" w:hAnsiTheme="minorHAnsi" w:cstheme="minorHAnsi"/>
          <w:kern w:val="0"/>
          <w:lang w:eastAsia="pl-PL"/>
        </w:rPr>
        <w:t>a postawie badania fizykalnego, badań obrazowych kręgosłupa lędźwiowego (w tym tomografia komputerowa, rezonans magnetyczny) oraz przeprowadzonych dotychczas badań dodatkowych stwierdzono u Pana/Pani chorobę zwyrodnieniową kręgosłupa z przepuklinami dysków międzykręgowych.</w:t>
      </w:r>
    </w:p>
    <w:p w14:paraId="1C64E44A" w14:textId="77777777" w:rsidR="00E10869"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lang w:eastAsia="pl-PL"/>
        </w:rPr>
        <w:t xml:space="preserve">Wraz z wiekiem dyski międzykręgowe ulegają odwodnieniu i degeneracji. Tracą wysokość, elastyczność i zdolność do przenoszenia obciążeń, nie zapewniają odpowiedniej ruchomości kręgosłupa. Nasilone zmiany oraz przeciążenia kręgosłupa mogą prowadzić do wystąpienia choroby zwyrodnieniowej obejmującej dyski, więzadła, stawy międzykręgowe. W dyskach może dochodzić do pęknięć i ich przemieszczeń, co zwykle powoduje następujące objawy: ból </w:t>
      </w:r>
      <w:r>
        <w:rPr>
          <w:rFonts w:asciiTheme="minorHAnsi" w:eastAsia="Arial" w:hAnsiTheme="minorHAnsi" w:cstheme="minorHAnsi"/>
          <w:kern w:val="0"/>
          <w:lang w:eastAsia="pl-PL"/>
        </w:rPr>
        <w:lastRenderedPageBreak/>
        <w:t>pleców, pośladka, nogi, mrowienie, kłucie, drętwienie w każdej z wymienionych okolic. Objawy te wynikają najczęściej z ucisku na korzenie nerwowe. W zależności od stopnia</w:t>
      </w:r>
    </w:p>
    <w:p w14:paraId="6596A1A7" w14:textId="2B068E1F" w:rsidR="00E10869"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lang w:eastAsia="pl-PL"/>
        </w:rPr>
        <w:t>zaawansowania choroby mogą również występować poważne objawy neurologiczne jak osłabienie czucia, poważne obniżenie sprawności fizycznej do niedowładu nogi lub stopy włącznie. Wstępne rozpoznanie opisowe Państwa choroby</w:t>
      </w:r>
      <w:r>
        <w:rPr>
          <w:rFonts w:asciiTheme="minorHAnsi" w:eastAsia="Arial" w:hAnsiTheme="minorHAnsi" w:cstheme="minorHAnsi"/>
          <w:kern w:val="0"/>
          <w:lang w:eastAsia="pl-PL"/>
        </w:rPr>
        <w:t>:</w:t>
      </w:r>
    </w:p>
    <w:p w14:paraId="1611285C" w14:textId="77777777" w:rsidR="00AF4F92" w:rsidRDefault="00AF4F92" w:rsidP="00AF4F92">
      <w:pPr>
        <w:jc w:val="both"/>
        <w:rPr>
          <w:rFonts w:asciiTheme="minorHAnsi" w:eastAsia="Arial" w:hAnsiTheme="minorHAnsi" w:cstheme="minorHAnsi"/>
          <w:kern w:val="0"/>
          <w:lang w:eastAsia="pl-PL"/>
        </w:rPr>
      </w:pPr>
    </w:p>
    <w:p w14:paraId="388A197A" w14:textId="77777777" w:rsidR="00AF4F92" w:rsidRDefault="00327B90">
      <w:pPr>
        <w:rPr>
          <w:rFonts w:asciiTheme="minorHAnsi" w:eastAsia="Arial" w:hAnsiTheme="minorHAnsi" w:cstheme="minorHAnsi"/>
          <w:kern w:val="0"/>
          <w:lang w:eastAsia="pl-PL"/>
        </w:rPr>
      </w:pPr>
      <w:r>
        <w:rPr>
          <w:rFonts w:ascii="Calibri" w:hAnsi="Calibri" w:cs="Calibri"/>
          <w:kern w:val="0"/>
          <w:lang w:eastAsia="pl-PL"/>
        </w:rPr>
        <w:t xml:space="preserve">.....................................................................................................................................................</w:t>
      </w:r>
    </w:p>
    <w:p w14:paraId="139619FA" w14:textId="77777777" w:rsidR="00AF4F92" w:rsidRDefault="00AF4F92">
      <w:pPr>
        <w:rPr>
          <w:rFonts w:asciiTheme="minorHAnsi" w:eastAsia="Arial" w:hAnsiTheme="minorHAnsi" w:cstheme="minorHAnsi"/>
          <w:kern w:val="0"/>
          <w:lang w:eastAsia="pl-PL"/>
        </w:rPr>
      </w:pPr>
    </w:p>
    <w:p w14:paraId="5EC47B67" w14:textId="2500324A" w:rsidR="00E10869" w:rsidRDefault="00327B90">
      <w:pPr>
        <w:rPr>
          <w:rFonts w:asciiTheme="minorHAnsi" w:eastAsia="Arial" w:hAnsiTheme="minorHAnsi" w:cstheme="minorHAnsi"/>
          <w:kern w:val="0"/>
          <w:lang w:eastAsia="pl-PL"/>
        </w:rPr>
      </w:pPr>
      <w:r>
        <w:rPr>
          <w:rFonts w:ascii="Calibri" w:hAnsi="Calibri" w:cs="Calibri"/>
          <w:kern w:val="0"/>
          <w:lang w:eastAsia="pl-PL"/>
        </w:rPr>
        <w:t xml:space="preserve">.....................................................................................................................................................</w:t>
      </w:r>
    </w:p>
    <w:p w14:paraId="46B0FA39" w14:textId="77777777" w:rsidR="00AF4F92" w:rsidRDefault="00AF4F92">
      <w:pPr>
        <w:rPr>
          <w:rFonts w:asciiTheme="minorHAnsi" w:eastAsia="Arial" w:hAnsiTheme="minorHAnsi" w:cstheme="minorHAnsi"/>
          <w:kern w:val="0"/>
          <w:lang w:eastAsia="pl-PL"/>
        </w:rPr>
      </w:pPr>
    </w:p>
    <w:p w14:paraId="32BF024C" w14:textId="77777777" w:rsidR="00E10869" w:rsidRDefault="00327B90">
      <w:pPr>
        <w:rPr>
          <w:rFonts w:asciiTheme="minorHAnsi" w:eastAsia="Arial" w:hAnsiTheme="minorHAnsi" w:cstheme="minorHAnsi"/>
          <w:kern w:val="0"/>
          <w:lang w:eastAsia="pl-PL"/>
        </w:rPr>
      </w:pPr>
      <w:r>
        <w:rPr>
          <w:rFonts w:ascii="Calibri" w:hAnsi="Calibri" w:cs="Calibri"/>
          <w:kern w:val="0"/>
          <w:lang w:eastAsia="pl-PL"/>
        </w:rPr>
        <w:t xml:space="preserve">.....................................................................................................................................................</w:t>
      </w:r>
    </w:p>
    <w:p w14:paraId="4BF83082" w14:textId="77777777" w:rsidR="00AF4F92" w:rsidRDefault="00AF4F92">
      <w:pPr>
        <w:rPr>
          <w:rFonts w:asciiTheme="minorHAnsi" w:eastAsia="Arial" w:hAnsiTheme="minorHAnsi" w:cstheme="minorHAnsi"/>
          <w:kern w:val="0"/>
          <w:lang w:eastAsia="pl-PL"/>
        </w:rPr>
      </w:pPr>
    </w:p>
    <w:p w14:paraId="64C7FC51" w14:textId="77777777" w:rsidR="00E10869" w:rsidRDefault="00327B90">
      <w:pPr>
        <w:rPr>
          <w:rFonts w:asciiTheme="minorHAnsi" w:eastAsia="Arial" w:hAnsiTheme="minorHAnsi" w:cstheme="minorHAnsi"/>
          <w:b/>
          <w:bCs/>
          <w:kern w:val="0"/>
          <w:lang w:eastAsia="pl-PL"/>
        </w:rPr>
      </w:pPr>
      <w:r>
        <w:rPr>
          <w:rFonts w:asciiTheme="minorHAnsi" w:eastAsia="Arial" w:hAnsiTheme="minorHAnsi" w:cstheme="minorHAnsi"/>
          <w:b/>
          <w:bCs/>
          <w:kern w:val="0"/>
          <w:lang w:eastAsia="pl-PL"/>
        </w:rPr>
        <w:t>II. PROPONOWANE ORAZ MOŻLIWE METODY LECZNICZE</w:t>
      </w:r>
    </w:p>
    <w:p w14:paraId="15213D60" w14:textId="77777777" w:rsidR="00746ACC" w:rsidRDefault="00746ACC">
      <w:pPr>
        <w:rPr>
          <w:rFonts w:asciiTheme="minorHAnsi" w:eastAsia="Arial" w:hAnsiTheme="minorHAnsi" w:cstheme="minorHAnsi"/>
          <w:b/>
          <w:bCs/>
          <w:kern w:val="0"/>
          <w:lang w:eastAsia="pl-PL"/>
        </w:rPr>
      </w:pPr>
    </w:p>
    <w:p w14:paraId="6727A00A" w14:textId="0B69BD6D" w:rsidR="00E10869" w:rsidRDefault="00327B90">
      <w:pPr>
        <w:rPr>
          <w:rFonts w:asciiTheme="minorHAnsi" w:eastAsia="Arial" w:hAnsiTheme="minorHAnsi" w:cstheme="minorHAnsi"/>
          <w:kern w:val="0"/>
          <w:lang w:eastAsia="pl-PL"/>
        </w:rPr>
      </w:pPr>
      <w:r>
        <w:rPr>
          <w:rFonts w:asciiTheme="minorHAnsi" w:eastAsia="Arial" w:hAnsiTheme="minorHAnsi" w:cstheme="minorHAnsi"/>
          <w:kern w:val="0"/>
          <w:lang w:eastAsia="pl-PL"/>
        </w:rPr>
        <w:t>Proponowane leczenie polega na (nazwa zabiegu operacyjnego)</w:t>
      </w:r>
      <w:r>
        <w:rPr>
          <w:rFonts w:asciiTheme="minorHAnsi" w:eastAsia="Arial" w:hAnsiTheme="minorHAnsi" w:cstheme="minorHAnsi"/>
          <w:kern w:val="0"/>
          <w:lang w:eastAsia="pl-PL"/>
        </w:rPr>
        <w:t>:</w:t>
      </w:r>
    </w:p>
    <w:p w14:paraId="2456B776" w14:textId="77777777" w:rsidR="00AF4F92" w:rsidRDefault="00AF4F92">
      <w:pPr>
        <w:rPr>
          <w:rFonts w:asciiTheme="minorHAnsi" w:eastAsia="Arial" w:hAnsiTheme="minorHAnsi" w:cstheme="minorHAnsi"/>
          <w:kern w:val="0"/>
          <w:lang w:eastAsia="pl-PL"/>
        </w:rPr>
      </w:pPr>
    </w:p>
    <w:p w14:paraId="4EFEA360" w14:textId="77777777" w:rsidR="00AF4F92" w:rsidRDefault="00327B90">
      <w:pPr>
        <w:rPr>
          <w:rFonts w:asciiTheme="minorHAnsi" w:eastAsia="Arial" w:hAnsiTheme="minorHAnsi" w:cstheme="minorHAnsi"/>
          <w:kern w:val="0"/>
          <w:lang w:eastAsia="pl-PL"/>
        </w:rPr>
      </w:pPr>
      <w:r>
        <w:rPr>
          <w:rFonts w:ascii="Calibri" w:hAnsi="Calibri" w:cs="Calibri"/>
          <w:kern w:val="0"/>
          <w:lang w:eastAsia="pl-PL"/>
        </w:rPr>
        <w:t xml:space="preserve">.....................................................................................................................................................</w:t>
      </w:r>
    </w:p>
    <w:p w14:paraId="1E8518D0" w14:textId="77777777" w:rsidR="00AF4F92" w:rsidRDefault="00AF4F92">
      <w:pPr>
        <w:rPr>
          <w:rFonts w:asciiTheme="minorHAnsi" w:eastAsia="Arial" w:hAnsiTheme="minorHAnsi" w:cstheme="minorHAnsi"/>
          <w:kern w:val="0"/>
          <w:lang w:eastAsia="pl-PL"/>
        </w:rPr>
      </w:pPr>
    </w:p>
    <w:p w14:paraId="7633A00F" w14:textId="19CE6854" w:rsidR="00E10869" w:rsidRDefault="00327B90">
      <w:pPr>
        <w:rPr>
          <w:rFonts w:asciiTheme="minorHAnsi" w:eastAsia="Arial" w:hAnsiTheme="minorHAnsi" w:cstheme="minorHAnsi"/>
          <w:kern w:val="0"/>
          <w:lang w:eastAsia="pl-PL"/>
        </w:rPr>
      </w:pPr>
      <w:r>
        <w:rPr>
          <w:rFonts w:ascii="Calibri" w:hAnsi="Calibri" w:cs="Calibri"/>
          <w:kern w:val="0"/>
          <w:lang w:eastAsia="pl-PL"/>
        </w:rPr>
        <w:t xml:space="preserve">.....................................................................................................................................................</w:t>
      </w:r>
    </w:p>
    <w:p w14:paraId="2021D75B" w14:textId="77777777" w:rsidR="00AF4F92" w:rsidRDefault="00AF4F92">
      <w:pPr>
        <w:rPr>
          <w:rFonts w:asciiTheme="minorHAnsi" w:eastAsia="Arial" w:hAnsiTheme="minorHAnsi" w:cstheme="minorHAnsi"/>
          <w:kern w:val="0"/>
          <w:lang w:eastAsia="pl-PL"/>
        </w:rPr>
      </w:pPr>
    </w:p>
    <w:p w14:paraId="35904607" w14:textId="77777777" w:rsidR="00E10869" w:rsidRDefault="00327B90">
      <w:pPr>
        <w:rPr>
          <w:rFonts w:asciiTheme="minorHAnsi" w:eastAsia="Arial" w:hAnsiTheme="minorHAnsi" w:cstheme="minorHAnsi"/>
          <w:kern w:val="0"/>
          <w:lang w:eastAsia="pl-PL"/>
        </w:rPr>
      </w:pPr>
      <w:r>
        <w:rPr>
          <w:rFonts w:ascii="Calibri" w:hAnsi="Calibri" w:cs="Calibri"/>
          <w:kern w:val="0"/>
          <w:lang w:eastAsia="pl-PL"/>
        </w:rPr>
        <w:t xml:space="preserve">.....................................................................................................................................................</w:t>
      </w:r>
    </w:p>
    <w:p w14:paraId="7F21BFA4" w14:textId="77777777" w:rsidR="00AF4F92" w:rsidRDefault="00AF4F92">
      <w:pPr>
        <w:rPr>
          <w:rFonts w:asciiTheme="minorHAnsi" w:eastAsia="Arial" w:hAnsiTheme="minorHAnsi" w:cstheme="minorHAnsi"/>
          <w:kern w:val="0"/>
          <w:lang w:eastAsia="pl-PL"/>
        </w:rPr>
      </w:pPr>
    </w:p>
    <w:p w14:paraId="7ADB47A4" w14:textId="77777777" w:rsidR="00E10869" w:rsidRDefault="00327B90" w:rsidP="00AF4F92">
      <w:pPr>
        <w:jc w:val="both"/>
        <w:rPr>
          <w:rFonts w:asciiTheme="minorHAnsi" w:eastAsia="Arial" w:hAnsiTheme="minorHAnsi" w:cstheme="minorHAnsi"/>
          <w:kern w:val="0"/>
          <w:u w:val="single"/>
          <w:lang w:eastAsia="pl-PL"/>
        </w:rPr>
      </w:pPr>
      <w:r>
        <w:rPr>
          <w:rFonts w:asciiTheme="minorHAnsi" w:eastAsia="Arial" w:hAnsiTheme="minorHAnsi" w:cstheme="minorHAnsi"/>
          <w:kern w:val="0"/>
          <w:u w:val="single"/>
          <w:lang w:eastAsia="pl-PL"/>
        </w:rPr>
        <w:t>Wskazania do wykonania zabiegu operacyjnego.</w:t>
      </w:r>
    </w:p>
    <w:p w14:paraId="49585B42" w14:textId="77777777" w:rsidR="00E10869"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lang w:eastAsia="pl-PL"/>
        </w:rPr>
        <w:t>Podstawą leczenia zmian zwyrodnieniowych kręgosłupa jest fizjoterapia oraz leczenie farmakologiczne. W przypadku braku powodzenia leczenia zachowawczego, możliwe jest w określonych przypadkach, leczenie operacyjne. Przebieg choroby, aktualny rodzaj i nasilenie objawów kierują Panią/Pana na leczenie operacyjne o podwyższonym ryzyku, podczas którego odbarczone zostaną struktury nerwowe, usunięty zostanie wypadnięty/wysunięty fragment uszkodzonego dysku międzykręgowego oraz inne tkanki powodujące ucisk.</w:t>
      </w:r>
    </w:p>
    <w:p w14:paraId="63645C3B" w14:textId="77777777" w:rsidR="00746ACC" w:rsidRDefault="00746ACC" w:rsidP="00AF4F92">
      <w:pPr>
        <w:jc w:val="both"/>
        <w:rPr>
          <w:rFonts w:asciiTheme="minorHAnsi" w:eastAsia="Arial" w:hAnsiTheme="minorHAnsi" w:cstheme="minorHAnsi"/>
          <w:kern w:val="0"/>
          <w:lang w:eastAsia="pl-PL"/>
        </w:rPr>
      </w:pPr>
    </w:p>
    <w:p w14:paraId="5DB1D668" w14:textId="77777777" w:rsidR="00E10869" w:rsidRDefault="00327B90" w:rsidP="00AF4F92">
      <w:pPr>
        <w:jc w:val="both"/>
        <w:rPr>
          <w:rFonts w:asciiTheme="minorHAnsi" w:eastAsia="Arial" w:hAnsiTheme="minorHAnsi" w:cstheme="minorHAnsi"/>
          <w:kern w:val="0"/>
          <w:u w:val="single"/>
          <w:lang w:eastAsia="pl-PL"/>
        </w:rPr>
      </w:pPr>
      <w:r>
        <w:rPr>
          <w:rFonts w:asciiTheme="minorHAnsi" w:eastAsia="Arial" w:hAnsiTheme="minorHAnsi" w:cstheme="minorHAnsi"/>
          <w:kern w:val="0"/>
          <w:u w:val="single"/>
          <w:lang w:eastAsia="pl-PL"/>
        </w:rPr>
        <w:t>Cel wykonania zabiegu operacyjnego.</w:t>
      </w:r>
    </w:p>
    <w:p w14:paraId="0A7B2F0C" w14:textId="46FD611D" w:rsidR="00E10869"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lang w:eastAsia="pl-PL"/>
        </w:rPr>
        <w:t xml:space="preserve">Operacja została zaproponowana jako najlepsza możliwość </w:t>
      </w:r>
      <w:r w:rsidR="00AF4F92">
        <w:rPr>
          <w:rFonts w:asciiTheme="minorHAnsi" w:eastAsia="Arial" w:hAnsiTheme="minorHAnsi" w:cstheme="minorHAnsi"/>
          <w:kern w:val="0"/>
          <w:lang w:eastAsia="pl-PL"/>
        </w:rPr>
        <w:t>leczenia,</w:t>
      </w:r>
      <w:r>
        <w:rPr>
          <w:rFonts w:asciiTheme="minorHAnsi" w:eastAsia="Arial" w:hAnsiTheme="minorHAnsi" w:cstheme="minorHAnsi"/>
          <w:kern w:val="0"/>
          <w:lang w:eastAsia="pl-PL"/>
        </w:rPr>
        <w:t xml:space="preserve"> aby usunąć całkowicie lub częściowo dolegliwości bólowe, zmniejszyć deficyty neurologiczne i poprawić jakość życia. W przebiegu przewlekłego ucisku i uszkodzenia struktur nerwowych może dojść do utraty sprawności fizycznej w wyniku osłabienia siły mięśniowej oraz utraty czucia w kończynie. Celem operacji jest zabezpieczenie przed tym. Ważnym celem w przebiegu leczenia jest maksymalna ochrona przed wystąpieniem nowych neurologicznych objawów.</w:t>
      </w:r>
    </w:p>
    <w:p w14:paraId="2608BA42" w14:textId="77777777" w:rsidR="00746ACC" w:rsidRDefault="00746ACC" w:rsidP="00AF4F92">
      <w:pPr>
        <w:jc w:val="both"/>
        <w:rPr>
          <w:rFonts w:asciiTheme="minorHAnsi" w:eastAsia="Arial" w:hAnsiTheme="minorHAnsi" w:cstheme="minorHAnsi"/>
          <w:kern w:val="0"/>
          <w:lang w:eastAsia="pl-PL"/>
        </w:rPr>
      </w:pPr>
    </w:p>
    <w:p w14:paraId="32C89BFA" w14:textId="77777777" w:rsidR="00E10869" w:rsidRDefault="00327B90" w:rsidP="00AF4F92">
      <w:pPr>
        <w:jc w:val="both"/>
        <w:rPr>
          <w:rFonts w:asciiTheme="minorHAnsi" w:eastAsia="Arial" w:hAnsiTheme="minorHAnsi" w:cstheme="minorHAnsi"/>
          <w:kern w:val="0"/>
          <w:u w:val="single"/>
          <w:lang w:eastAsia="pl-PL"/>
        </w:rPr>
      </w:pPr>
      <w:r>
        <w:rPr>
          <w:rFonts w:asciiTheme="minorHAnsi" w:eastAsia="Arial" w:hAnsiTheme="minorHAnsi" w:cstheme="minorHAnsi"/>
          <w:kern w:val="0"/>
          <w:u w:val="single"/>
          <w:lang w:eastAsia="pl-PL"/>
        </w:rPr>
        <w:t>Przygotowanie do zabiegu operacyjnego.</w:t>
      </w:r>
    </w:p>
    <w:p w14:paraId="55149DA3" w14:textId="67FD40F1" w:rsidR="00E10869"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lang w:eastAsia="pl-PL"/>
        </w:rPr>
        <w:t xml:space="preserve">Operacja, która ma być u Państwa przeprowadzona jest operacją planową, należy więc optymalnie się do niej przygotować. Należy poinformować lekarza o wszystkich zażywanych lekach. Prosimy o przedstawienie wszelkiej dokumentacji medycznej (poprzednich badań, wypisów ze szpitala, itp.). Na tydzień przed operacją nie wolno przyjmować kwasu </w:t>
      </w:r>
      <w:r w:rsidR="00AF4F92">
        <w:rPr>
          <w:rFonts w:asciiTheme="minorHAnsi" w:eastAsia="Arial" w:hAnsiTheme="minorHAnsi" w:cstheme="minorHAnsi"/>
          <w:kern w:val="0"/>
          <w:lang w:eastAsia="pl-PL"/>
        </w:rPr>
        <w:t>acetylosalicylowego,</w:t>
      </w:r>
      <w:r>
        <w:rPr>
          <w:rFonts w:asciiTheme="minorHAnsi" w:eastAsia="Arial" w:hAnsiTheme="minorHAnsi" w:cstheme="minorHAnsi"/>
          <w:kern w:val="0"/>
          <w:lang w:eastAsia="pl-PL"/>
        </w:rPr>
        <w:t xml:space="preserve"> czyli Polopiryny, Aspiryny, </w:t>
      </w:r>
      <w:proofErr w:type="spellStart"/>
      <w:r>
        <w:rPr>
          <w:rFonts w:asciiTheme="minorHAnsi" w:eastAsia="Arial" w:hAnsiTheme="minorHAnsi" w:cstheme="minorHAnsi"/>
          <w:kern w:val="0"/>
          <w:lang w:eastAsia="pl-PL"/>
        </w:rPr>
        <w:t>Acardu</w:t>
      </w:r>
      <w:proofErr w:type="spellEnd"/>
      <w:r>
        <w:rPr>
          <w:rFonts w:asciiTheme="minorHAnsi" w:eastAsia="Arial" w:hAnsiTheme="minorHAnsi" w:cstheme="minorHAnsi"/>
          <w:kern w:val="0"/>
          <w:lang w:eastAsia="pl-PL"/>
        </w:rPr>
        <w:t xml:space="preserve">. Zabieg nie może być przeprowadzony </w:t>
      </w:r>
      <w:r>
        <w:rPr>
          <w:rFonts w:asciiTheme="minorHAnsi" w:eastAsia="Arial" w:hAnsiTheme="minorHAnsi" w:cstheme="minorHAnsi"/>
          <w:kern w:val="0"/>
          <w:lang w:eastAsia="pl-PL"/>
        </w:rPr>
        <w:lastRenderedPageBreak/>
        <w:t>w trakcie i bezpośrednio po infekcji, wszelkie stany zapalne są przeciwwskazaniem do zabiegu, zęby muszą być wyleczone. Od skończonej terapii antybiotykowej powinno minąć co najmniej 10 dni. W czasie operacji może użyte będzie promieniowanie rentgenowskie. W przypadku kobiet, koniecznie jest poinformowanie o ciąży, ewentualnie jej podejrzeniu.</w:t>
      </w:r>
    </w:p>
    <w:p w14:paraId="278F8285" w14:textId="76AD416A" w:rsidR="00E10869"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lang w:eastAsia="pl-PL"/>
        </w:rPr>
        <w:t xml:space="preserve">Sposób przygotowania do zabiegu chirurgicznego ma zawsze charakter zindywidualizowany w zależności od stanu ogólnego oraz chorób współistniejących. Przygotowanie obejmuje wykonanie kontrolnych badań dodatkowych i </w:t>
      </w:r>
      <w:r w:rsidR="00AF4F92">
        <w:rPr>
          <w:rFonts w:asciiTheme="minorHAnsi" w:eastAsia="Arial" w:hAnsiTheme="minorHAnsi" w:cstheme="minorHAnsi"/>
          <w:kern w:val="0"/>
          <w:lang w:eastAsia="pl-PL"/>
        </w:rPr>
        <w:t>konsultacji,</w:t>
      </w:r>
      <w:r>
        <w:rPr>
          <w:rFonts w:asciiTheme="minorHAnsi" w:eastAsia="Arial" w:hAnsiTheme="minorHAnsi" w:cstheme="minorHAnsi"/>
          <w:kern w:val="0"/>
          <w:lang w:eastAsia="pl-PL"/>
        </w:rPr>
        <w:t xml:space="preserve"> aby podejmowany zabieg operacyjny został przeprowadzony w czasie i w warunkach najbardziej dla Państwa korzystnych. W dzień operacji trzeba być na czczo, tzn. nie wolno jeść ani pić. Leki związane z leczeniem innych schorzeń należy przyjąć zgodnie z zaleceniami lekarza. Dotyczy to zwłaszcza chorych w trakcie leczenia nadciśnienia i chorób serca.</w:t>
      </w:r>
    </w:p>
    <w:p w14:paraId="478EEC6D" w14:textId="77777777" w:rsidR="00E10869" w:rsidRDefault="00E10869">
      <w:pPr>
        <w:rPr>
          <w:rFonts w:asciiTheme="minorHAnsi" w:eastAsia="Arial" w:hAnsiTheme="minorHAnsi" w:cstheme="minorHAnsi"/>
          <w:kern w:val="0"/>
          <w:lang w:eastAsia="pl-PL"/>
        </w:rPr>
      </w:pPr>
    </w:p>
    <w:p w14:paraId="5110EFB5" w14:textId="77777777" w:rsidR="00E10869" w:rsidRDefault="00327B90">
      <w:pPr>
        <w:rPr>
          <w:rFonts w:asciiTheme="minorHAnsi" w:eastAsia="Arial" w:hAnsiTheme="minorHAnsi" w:cstheme="minorHAnsi"/>
          <w:kern w:val="0"/>
          <w:u w:val="single"/>
          <w:lang w:eastAsia="pl-PL"/>
        </w:rPr>
      </w:pPr>
      <w:r>
        <w:rPr>
          <w:rFonts w:asciiTheme="minorHAnsi" w:eastAsia="Arial" w:hAnsiTheme="minorHAnsi" w:cstheme="minorHAnsi"/>
          <w:kern w:val="0"/>
          <w:u w:val="single"/>
          <w:lang w:eastAsia="pl-PL"/>
        </w:rPr>
        <w:t>Opis zabiegu operacyjnego.</w:t>
      </w:r>
    </w:p>
    <w:p w14:paraId="11C8D1FE" w14:textId="77777777" w:rsidR="00E10869"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lang w:eastAsia="pl-PL"/>
        </w:rPr>
        <w:t>Podczas małoinwazyjnej procedury z użyciem endoskopu / mikroskopu operacyjnego doświadczony neurochirurg z zespołu Oddziału Neurochirurgii usunie fragment uszkodzonego dysku międzykręgowego oraz zlikwiduje ucisk na korzenie nerwowe.</w:t>
      </w:r>
    </w:p>
    <w:p w14:paraId="602CAB94" w14:textId="77777777" w:rsidR="00E10869"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lang w:eastAsia="pl-PL"/>
        </w:rPr>
        <w:t>Zgodnie z zasadami współczesnej wiedzy medycznej leczenie operacyjne polega na nacięciu skóry w okolicy lędźwiowej na długości ok. 3-5 cm i uwidocznieniu kręgosłupa. Następnie po usunięciu fragmentu kości i uwidocznieniu struktur nerwowych usunięty zostanie fragment dysku oraz inne tkanki uciskające nerwy. W części przypadków procedura odbywa się przy pomocy śródoperacyjnego podglądu rentgenowskiego pozwalającego ocenić struktury anatomiczne. Ostateczna ocena zakresu operacji, możliwości radykalnego usunięc</w:t>
      </w:r>
      <w:r>
        <w:rPr>
          <w:rFonts w:asciiTheme="minorHAnsi" w:eastAsia="Arial" w:hAnsiTheme="minorHAnsi" w:cstheme="minorHAnsi"/>
          <w:kern w:val="0"/>
          <w:lang w:eastAsia="pl-PL"/>
        </w:rPr>
        <w:t>ia ucisku na struktury nerwowe będzie dokonana w czasie operacji po określeniu ryzyka do korzyści</w:t>
      </w:r>
    </w:p>
    <w:p w14:paraId="2CBF3059" w14:textId="77777777" w:rsidR="00E10869"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lang w:eastAsia="pl-PL"/>
        </w:rPr>
        <w:t>planowanej procedury. Podczas operacji lekarze mogą postanowić o pobraniu części tkanek celem dalszych badań.</w:t>
      </w:r>
    </w:p>
    <w:p w14:paraId="5790A481" w14:textId="77777777" w:rsidR="00746ACC" w:rsidRDefault="00746ACC" w:rsidP="00AF4F92">
      <w:pPr>
        <w:jc w:val="both"/>
        <w:rPr>
          <w:rFonts w:asciiTheme="minorHAnsi" w:eastAsia="Arial" w:hAnsiTheme="minorHAnsi" w:cstheme="minorHAnsi"/>
          <w:kern w:val="0"/>
          <w:lang w:eastAsia="pl-PL"/>
        </w:rPr>
      </w:pPr>
    </w:p>
    <w:p w14:paraId="3DAE892B" w14:textId="77777777" w:rsidR="00E10869" w:rsidRDefault="00327B90" w:rsidP="00AF4F92">
      <w:pPr>
        <w:jc w:val="both"/>
        <w:rPr>
          <w:rFonts w:asciiTheme="minorHAnsi" w:eastAsia="Arial" w:hAnsiTheme="minorHAnsi" w:cstheme="minorHAnsi"/>
          <w:kern w:val="0"/>
          <w:u w:val="single"/>
          <w:lang w:eastAsia="pl-PL"/>
        </w:rPr>
      </w:pPr>
      <w:r>
        <w:rPr>
          <w:rFonts w:asciiTheme="minorHAnsi" w:eastAsia="Arial" w:hAnsiTheme="minorHAnsi" w:cstheme="minorHAnsi"/>
          <w:kern w:val="0"/>
          <w:u w:val="single"/>
          <w:lang w:eastAsia="pl-PL"/>
        </w:rPr>
        <w:t>Następstwa zabiegu operacyjnego.</w:t>
      </w:r>
    </w:p>
    <w:p w14:paraId="6BD1115B" w14:textId="77777777" w:rsidR="00E10869"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lang w:eastAsia="pl-PL"/>
        </w:rPr>
        <w:t>Proponowana operacja, podobnie jak każdy zabieg chirurgiczny, może wiązać się z następstwami, które są wynikiem choroby lub leczenia i mogą wystąpić na każdym jego etapie. Do najczęstszych, dających się przewidzieć następstw należą:</w:t>
      </w:r>
    </w:p>
    <w:p w14:paraId="4E93CEFD" w14:textId="1F702CB6" w:rsidR="00E10869"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lang w:eastAsia="pl-PL"/>
        </w:rPr>
        <w:t xml:space="preserve">• </w:t>
      </w:r>
      <w:r>
        <w:rPr>
          <w:rFonts w:asciiTheme="minorHAnsi" w:eastAsia="Arial" w:hAnsiTheme="minorHAnsi" w:cstheme="minorHAnsi"/>
          <w:kern w:val="0"/>
          <w:lang w:eastAsia="pl-PL"/>
        </w:rPr>
        <w:t xml:space="preserve">blizny – każde postępowanie chirurgiczne powoduje powstawanie blizn, które czasami nie są ładne. Może również dojść do nieprawidłowego wytworzenia blizny na skórze, przy genetycznym uwarunkowaniu są one </w:t>
      </w:r>
      <w:proofErr w:type="spellStart"/>
      <w:r>
        <w:rPr>
          <w:rFonts w:asciiTheme="minorHAnsi" w:eastAsia="Arial" w:hAnsiTheme="minorHAnsi" w:cstheme="minorHAnsi"/>
          <w:kern w:val="0"/>
          <w:lang w:eastAsia="pl-PL"/>
        </w:rPr>
        <w:t>przerosłe</w:t>
      </w:r>
      <w:proofErr w:type="spellEnd"/>
      <w:r>
        <w:rPr>
          <w:rFonts w:asciiTheme="minorHAnsi" w:eastAsia="Arial" w:hAnsiTheme="minorHAnsi" w:cstheme="minorHAnsi"/>
          <w:kern w:val="0"/>
          <w:lang w:eastAsia="pl-PL"/>
        </w:rPr>
        <w:t xml:space="preserve"> i bolesne. Nieprawidłowe blizny mogą występować nie tylko na powierzchni </w:t>
      </w:r>
      <w:r w:rsidR="00AF4F92">
        <w:rPr>
          <w:rFonts w:asciiTheme="minorHAnsi" w:eastAsia="Arial" w:hAnsiTheme="minorHAnsi" w:cstheme="minorHAnsi"/>
          <w:kern w:val="0"/>
          <w:lang w:eastAsia="pl-PL"/>
        </w:rPr>
        <w:t>skóry,</w:t>
      </w:r>
      <w:r>
        <w:rPr>
          <w:rFonts w:asciiTheme="minorHAnsi" w:eastAsia="Arial" w:hAnsiTheme="minorHAnsi" w:cstheme="minorHAnsi"/>
          <w:kern w:val="0"/>
          <w:lang w:eastAsia="pl-PL"/>
        </w:rPr>
        <w:t xml:space="preserve"> ale również w tkankach położonych głębiej, w obszarze operowanym.</w:t>
      </w:r>
    </w:p>
    <w:p w14:paraId="17788E5D" w14:textId="3CBD27EA" w:rsidR="00E10869"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lang w:eastAsia="pl-PL"/>
        </w:rPr>
        <w:t xml:space="preserve">• </w:t>
      </w:r>
      <w:r>
        <w:rPr>
          <w:rFonts w:asciiTheme="minorHAnsi" w:eastAsia="Arial" w:hAnsiTheme="minorHAnsi" w:cstheme="minorHAnsi"/>
          <w:kern w:val="0"/>
          <w:lang w:eastAsia="pl-PL"/>
        </w:rPr>
        <w:t xml:space="preserve">zmiany na skórze/obrzęk z zaburzeniami czucia – zasinienia skóry i obrzęk zawsze występują normalnie po operacji. Rzadko zdarza się jednak, że to przebarwienie skóry może utrzymywać się przez długi </w:t>
      </w:r>
      <w:r w:rsidR="00AF4F92">
        <w:rPr>
          <w:rFonts w:asciiTheme="minorHAnsi" w:eastAsia="Arial" w:hAnsiTheme="minorHAnsi" w:cstheme="minorHAnsi"/>
          <w:kern w:val="0"/>
          <w:lang w:eastAsia="pl-PL"/>
        </w:rPr>
        <w:t>okres</w:t>
      </w:r>
      <w:r>
        <w:rPr>
          <w:rFonts w:asciiTheme="minorHAnsi" w:eastAsia="Arial" w:hAnsiTheme="minorHAnsi" w:cstheme="minorHAnsi"/>
          <w:kern w:val="0"/>
          <w:lang w:eastAsia="pl-PL"/>
        </w:rPr>
        <w:t xml:space="preserve"> lub może pozostać na zawsze.</w:t>
      </w:r>
    </w:p>
    <w:p w14:paraId="06FA4015" w14:textId="77777777" w:rsidR="00E10869"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lang w:eastAsia="pl-PL"/>
        </w:rPr>
        <w:t>• ból – po operacji może występować ból miejsca operowanego. Dolegliwości mogą być o różnym nasileniu, przewlekły ból występuje rzadko. Po lekach przeciwbólowych nie wolno prowadzić samochodu, nie wolno podejmować ważnych decyzji, nie wolno pić alkoholu.</w:t>
      </w:r>
    </w:p>
    <w:p w14:paraId="4979253E" w14:textId="77777777" w:rsidR="00E10869"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lang w:eastAsia="pl-PL"/>
        </w:rPr>
        <w:t xml:space="preserve">• </w:t>
      </w:r>
      <w:r>
        <w:rPr>
          <w:rFonts w:asciiTheme="minorHAnsi" w:eastAsia="Arial" w:hAnsiTheme="minorHAnsi" w:cstheme="minorHAnsi"/>
          <w:kern w:val="0"/>
          <w:lang w:eastAsia="pl-PL"/>
        </w:rPr>
        <w:t xml:space="preserve">zaburzenia czucia – po operacji może wystąpić zmiana czucia na skórze pośladka, nogi lub palów z drętwieniem, mrowieniem, słabszym czuciem dotyku. Objawy najczęściej ustępują </w:t>
      </w:r>
      <w:r>
        <w:rPr>
          <w:rFonts w:asciiTheme="minorHAnsi" w:eastAsia="Arial" w:hAnsiTheme="minorHAnsi" w:cstheme="minorHAnsi"/>
          <w:kern w:val="0"/>
          <w:lang w:eastAsia="pl-PL"/>
        </w:rPr>
        <w:lastRenderedPageBreak/>
        <w:t>samoistnie w okresie kilku tygodni, bardzo rzadko zdarza się, że utrzymują się długi czas lub pozostają na zawsze.</w:t>
      </w:r>
    </w:p>
    <w:p w14:paraId="7163E7AD" w14:textId="77777777" w:rsidR="00746ACC" w:rsidRDefault="00746ACC" w:rsidP="00AF4F92">
      <w:pPr>
        <w:jc w:val="both"/>
        <w:rPr>
          <w:rFonts w:asciiTheme="minorHAnsi" w:eastAsia="Arial" w:hAnsiTheme="minorHAnsi" w:cstheme="minorHAnsi"/>
          <w:kern w:val="0"/>
          <w:lang w:eastAsia="pl-PL"/>
        </w:rPr>
      </w:pPr>
    </w:p>
    <w:p w14:paraId="47969D88" w14:textId="77777777" w:rsidR="00E10869" w:rsidRDefault="00327B90" w:rsidP="00AF4F92">
      <w:pPr>
        <w:jc w:val="both"/>
        <w:rPr>
          <w:rFonts w:asciiTheme="minorHAnsi" w:eastAsia="Arial" w:hAnsiTheme="minorHAnsi" w:cstheme="minorHAnsi"/>
          <w:kern w:val="0"/>
          <w:u w:val="single"/>
          <w:lang w:eastAsia="pl-PL"/>
        </w:rPr>
      </w:pPr>
      <w:r>
        <w:rPr>
          <w:rFonts w:asciiTheme="minorHAnsi" w:eastAsia="Arial" w:hAnsiTheme="minorHAnsi" w:cstheme="minorHAnsi"/>
          <w:kern w:val="0"/>
          <w:u w:val="single"/>
          <w:lang w:eastAsia="pl-PL"/>
        </w:rPr>
        <w:t>Alternatywne metody leczenia.</w:t>
      </w:r>
    </w:p>
    <w:p w14:paraId="7826345B" w14:textId="77777777" w:rsidR="00E10869"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lang w:eastAsia="pl-PL"/>
        </w:rPr>
        <w:t>Inne metody leczenia, w tym postępowanie zachowawcze tzn. kompleksowe leczenie rehabilitacyjne, przyjmowanie leków przeciwbólowych, przeciwzapalnych i rozluźniających mięśnie mogą przynieść po wielu miesiącach podobną poprawę ze</w:t>
      </w:r>
    </w:p>
    <w:p w14:paraId="0BC4B88F" w14:textId="3FB11805" w:rsidR="00E10869"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lang w:eastAsia="pl-PL"/>
        </w:rPr>
        <w:t>zmniejszeniem dolegliwości bólowych u części leczonych pacjentów. Tego typu operacje dyskopatii lędźwiowej wykonuje się w większości oddziałów i klinik neurochirurgicznych w Polsce dysponujących doświadczeniem w tego rodzaju operacjach oraz niezbędnym zapleczem technicznym.</w:t>
      </w:r>
    </w:p>
    <w:p w14:paraId="14E90976" w14:textId="77777777" w:rsidR="00E10869" w:rsidRDefault="00E10869">
      <w:pPr>
        <w:rPr>
          <w:rFonts w:asciiTheme="minorHAnsi" w:eastAsia="Arial" w:hAnsiTheme="minorHAnsi" w:cstheme="minorHAnsi"/>
          <w:kern w:val="0"/>
          <w:lang w:eastAsia="pl-PL"/>
        </w:rPr>
      </w:pPr>
    </w:p>
    <w:p w14:paraId="1CE0E816" w14:textId="1F89D990" w:rsidR="00AF4F92" w:rsidRDefault="00327B90">
      <w:pPr>
        <w:rPr>
          <w:rFonts w:asciiTheme="minorHAnsi" w:eastAsia="Arial" w:hAnsiTheme="minorHAnsi" w:cstheme="minorHAnsi"/>
          <w:b/>
          <w:bCs/>
          <w:kern w:val="0"/>
          <w:lang w:eastAsia="pl-PL"/>
        </w:rPr>
      </w:pPr>
      <w:r>
        <w:rPr>
          <w:rFonts w:asciiTheme="minorHAnsi" w:eastAsia="Arial" w:hAnsiTheme="minorHAnsi" w:cstheme="minorHAnsi"/>
          <w:b/>
          <w:bCs/>
          <w:kern w:val="0"/>
          <w:lang w:eastAsia="pl-PL"/>
        </w:rPr>
        <w:t>III. MOŻLIWOŚĆ WYSTĄPIENIE POWIKŁAŃ</w:t>
      </w:r>
    </w:p>
    <w:p w14:paraId="05F0F763" w14:textId="77777777" w:rsidR="00746ACC" w:rsidRDefault="00746ACC">
      <w:pPr>
        <w:rPr>
          <w:rFonts w:asciiTheme="minorHAnsi" w:eastAsia="Arial" w:hAnsiTheme="minorHAnsi" w:cstheme="minorHAnsi"/>
          <w:b/>
          <w:bCs/>
          <w:kern w:val="0"/>
          <w:lang w:eastAsia="pl-PL"/>
        </w:rPr>
      </w:pPr>
    </w:p>
    <w:p w14:paraId="64DF04B8" w14:textId="77777777" w:rsidR="00AF4F92"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lang w:eastAsia="pl-PL"/>
        </w:rPr>
        <w:t>Każda ingerencja medyczna obarczona jest ryzykiem wystąpienia powikłań, które choć nie są wynikiem błędu to są zdarzeniami niepożądanymi. Obejmują one wszystkie niekorzystne lub niezamierzone oznaki, objawy lub choroby związane czasowo ze stosowanym leczeniem, choć nie muszą być z nim związane bezpośrednio. Każde ze zdarzeń niepożądanych występuje z różną częstością oraz z różnym stopniem nasilenia. Proponowany zabieg operacyjny należy do zabiegów o zwiększonym ryzyku i może wiązać się z wystąpieniem powikł</w:t>
      </w:r>
      <w:r>
        <w:rPr>
          <w:rFonts w:asciiTheme="minorHAnsi" w:eastAsia="Arial" w:hAnsiTheme="minorHAnsi" w:cstheme="minorHAnsi"/>
          <w:kern w:val="0"/>
          <w:lang w:eastAsia="pl-PL"/>
        </w:rPr>
        <w:t xml:space="preserve">ań śródoperacyjnych i pooperacyjnych (wczesnych i późnych). W czasie operacji będzie dołożona największa </w:t>
      </w:r>
      <w:r w:rsidR="00AF4F92">
        <w:rPr>
          <w:rFonts w:asciiTheme="minorHAnsi" w:eastAsia="Arial" w:hAnsiTheme="minorHAnsi" w:cstheme="minorHAnsi"/>
          <w:kern w:val="0"/>
          <w:lang w:eastAsia="pl-PL"/>
        </w:rPr>
        <w:t>staranność,</w:t>
      </w:r>
      <w:r>
        <w:rPr>
          <w:rFonts w:asciiTheme="minorHAnsi" w:eastAsia="Arial" w:hAnsiTheme="minorHAnsi" w:cstheme="minorHAnsi"/>
          <w:kern w:val="0"/>
          <w:lang w:eastAsia="pl-PL"/>
        </w:rPr>
        <w:t xml:space="preserve"> aby możliwość wystąpienia ewentualnych powikłań maksymalnie ograniczyć i zapewnić pełne bezpieczeństwo proponowanego zabiegu. </w:t>
      </w:r>
    </w:p>
    <w:p w14:paraId="5D9947B8" w14:textId="77777777" w:rsidR="00746ACC" w:rsidRDefault="00746ACC" w:rsidP="00AF4F92">
      <w:pPr>
        <w:jc w:val="both"/>
        <w:rPr>
          <w:rFonts w:asciiTheme="minorHAnsi" w:eastAsia="Arial" w:hAnsiTheme="minorHAnsi" w:cstheme="minorHAnsi"/>
          <w:kern w:val="0"/>
          <w:lang w:eastAsia="pl-PL"/>
        </w:rPr>
      </w:pPr>
    </w:p>
    <w:p w14:paraId="2915610F" w14:textId="1A2A53D6" w:rsidR="00E10869" w:rsidRDefault="00327B90" w:rsidP="00AF4F92">
      <w:pPr>
        <w:jc w:val="both"/>
        <w:rPr>
          <w:rFonts w:asciiTheme="minorHAnsi" w:eastAsia="Arial" w:hAnsiTheme="minorHAnsi" w:cstheme="minorHAnsi"/>
          <w:kern w:val="0"/>
          <w:lang w:eastAsia="pl-PL"/>
        </w:rPr>
      </w:pPr>
      <w:r>
        <w:rPr>
          <w:rFonts w:asciiTheme="minorHAnsi" w:eastAsia="Arial" w:hAnsiTheme="minorHAnsi" w:cstheme="minorHAnsi"/>
          <w:kern w:val="0"/>
          <w:u w:val="single"/>
          <w:lang w:eastAsia="pl-PL"/>
        </w:rPr>
        <w:t>Powikłania</w:t>
      </w:r>
    </w:p>
    <w:p w14:paraId="34394E1F" w14:textId="77777777" w:rsidR="00E10869" w:rsidRDefault="00327B90">
      <w:pPr>
        <w:rPr>
          <w:rFonts w:asciiTheme="minorHAnsi" w:eastAsia="Arial" w:hAnsiTheme="minorHAnsi" w:cstheme="minorHAnsi"/>
          <w:kern w:val="0"/>
          <w:lang w:eastAsia="pl-PL"/>
        </w:rPr>
      </w:pPr>
      <w:r>
        <w:rPr>
          <w:rFonts w:asciiTheme="minorHAnsi" w:eastAsia="Arial" w:hAnsiTheme="minorHAnsi" w:cstheme="minorHAnsi"/>
          <w:kern w:val="0"/>
          <w:lang w:eastAsia="pl-PL"/>
        </w:rPr>
        <w:t>związane z planowanym leczeniem mogą, między innymi, polegać na:</w:t>
      </w:r>
    </w:p>
    <w:p w14:paraId="1576D4A7" w14:textId="77777777" w:rsidR="00E10869" w:rsidRDefault="00327B90">
      <w:pPr>
        <w:rPr>
          <w:rFonts w:asciiTheme="minorHAnsi" w:eastAsia="Arial" w:hAnsiTheme="minorHAnsi" w:cstheme="minorHAnsi"/>
          <w:kern w:val="0"/>
          <w:lang w:eastAsia="pl-PL"/>
        </w:rPr>
      </w:pPr>
      <w:r>
        <w:rPr>
          <w:rFonts w:asciiTheme="minorHAnsi" w:eastAsia="Arial" w:hAnsiTheme="minorHAnsi" w:cstheme="minorHAnsi"/>
          <w:kern w:val="0"/>
          <w:lang w:eastAsia="pl-PL"/>
        </w:rPr>
        <w:t>• wystąpieniu lub nasileniu objawów neurologicznych (niedowład nogi lub stopy, trudności w poruszaniu się, zaburzenia funkcji zwieraczy, funkcji seksualnych, silny zespół bólowy) wynikających z uszkodzenia lub podrażnienia:</w:t>
      </w:r>
    </w:p>
    <w:p w14:paraId="0AC8D8E6" w14:textId="77777777" w:rsidR="00E10869" w:rsidRDefault="00327B90">
      <w:pPr>
        <w:rPr>
          <w:rFonts w:asciiTheme="minorHAnsi" w:eastAsia="Arial" w:hAnsiTheme="minorHAnsi" w:cstheme="minorHAnsi"/>
          <w:kern w:val="0"/>
          <w:lang w:eastAsia="pl-PL"/>
        </w:rPr>
      </w:pPr>
      <w:r>
        <w:rPr>
          <w:rFonts w:asciiTheme="minorHAnsi" w:eastAsia="Arial" w:hAnsiTheme="minorHAnsi" w:cstheme="minorHAnsi"/>
          <w:kern w:val="0"/>
          <w:lang w:eastAsia="pl-PL"/>
        </w:rPr>
        <w:t>– korzeni nerwowych które przebiegają w operowanej okolicy,</w:t>
      </w:r>
    </w:p>
    <w:p w14:paraId="563594F1" w14:textId="77777777" w:rsidR="00E10869" w:rsidRDefault="00327B90">
      <w:pPr>
        <w:rPr>
          <w:rFonts w:asciiTheme="minorHAnsi" w:eastAsia="Arial" w:hAnsiTheme="minorHAnsi" w:cstheme="minorHAnsi"/>
          <w:kern w:val="0"/>
          <w:lang w:eastAsia="pl-PL"/>
        </w:rPr>
      </w:pPr>
      <w:r>
        <w:rPr>
          <w:rFonts w:asciiTheme="minorHAnsi" w:eastAsia="Arial" w:hAnsiTheme="minorHAnsi" w:cstheme="minorHAnsi"/>
          <w:kern w:val="0"/>
          <w:lang w:eastAsia="pl-PL"/>
        </w:rPr>
        <w:t>– rdzenia kręgowego.</w:t>
      </w:r>
    </w:p>
    <w:p w14:paraId="4EFA9F17" w14:textId="77777777" w:rsidR="00AF4F92" w:rsidRDefault="00327B90">
      <w:pPr>
        <w:rPr>
          <w:rFonts w:asciiTheme="minorHAnsi" w:eastAsia="Arial" w:hAnsiTheme="minorHAnsi" w:cstheme="minorHAnsi"/>
          <w:kern w:val="0"/>
          <w:lang w:eastAsia="pl-PL" w:bidi="ar-SA"/>
        </w:rPr>
      </w:pPr>
      <w:r>
        <w:rPr>
          <w:rFonts w:asciiTheme="minorHAnsi" w:eastAsia="Arial" w:hAnsiTheme="minorHAnsi" w:cstheme="minorHAnsi"/>
          <w:kern w:val="0"/>
          <w:lang w:eastAsia="pl-PL"/>
        </w:rPr>
        <w:t xml:space="preserve">• </w:t>
      </w:r>
      <w:r>
        <w:rPr>
          <w:rFonts w:asciiTheme="minorHAnsi" w:eastAsia="Arial" w:hAnsiTheme="minorHAnsi" w:cstheme="minorHAnsi"/>
          <w:kern w:val="0"/>
          <w:lang w:eastAsia="pl-PL"/>
        </w:rPr>
        <w:t>wystąpieniu krwawienia – śródoperacyjny krwotok lub wtórne krwawienie mogą wymagać przetoczenia preparatów krwiopochodnych lub ponownej interwencji chirurgicznej,</w:t>
      </w:r>
      <w:r>
        <w:rPr>
          <w:rFonts w:asciiTheme="minorHAnsi" w:eastAsia="Arial" w:hAnsiTheme="minorHAnsi" w:cstheme="minorHAnsi"/>
          <w:kern w:val="0"/>
          <w:lang w:eastAsia="pl-PL" w:bidi="ar-SA"/>
        </w:rPr>
        <w:br/>
        <w:t>• nieprawidłowym gojeniu rany operacyjnej (mogą być również związane z infekcją, stosowaniem sterydów lub paleniem papierosów):</w:t>
      </w:r>
      <w:r>
        <w:rPr>
          <w:rFonts w:asciiTheme="minorHAnsi" w:eastAsia="Arial" w:hAnsiTheme="minorHAnsi" w:cstheme="minorHAnsi"/>
          <w:kern w:val="0"/>
          <w:lang w:eastAsia="pl-PL" w:bidi="ar-SA"/>
        </w:rPr>
        <w:br/>
        <w:t>– opóźnienie gojenia rany, długotrwały odczyn zapalny w okolicy rany, martwica skóry wikłająca proces gojenia i mogąca wymagać chirurgicznej korekcji,</w:t>
      </w:r>
      <w:r>
        <w:rPr>
          <w:rFonts w:asciiTheme="minorHAnsi" w:eastAsia="Arial" w:hAnsiTheme="minorHAnsi" w:cstheme="minorHAnsi"/>
          <w:kern w:val="0"/>
          <w:lang w:eastAsia="pl-PL" w:bidi="ar-SA"/>
        </w:rPr>
        <w:br/>
      </w:r>
      <w:r>
        <w:rPr>
          <w:rFonts w:asciiTheme="minorHAnsi" w:eastAsia="Arial" w:hAnsiTheme="minorHAnsi" w:cstheme="minorHAnsi"/>
          <w:kern w:val="0"/>
          <w:lang w:eastAsia="pl-PL" w:bidi="ar-SA"/>
        </w:rPr>
        <w:t>– rozejście się brzegów rany wymagające ponownego zaopatrzenia chirurgicznego,</w:t>
      </w:r>
      <w:r>
        <w:rPr>
          <w:rFonts w:asciiTheme="minorHAnsi" w:eastAsia="Arial" w:hAnsiTheme="minorHAnsi" w:cstheme="minorHAnsi"/>
          <w:kern w:val="0"/>
          <w:lang w:eastAsia="pl-PL" w:bidi="ar-SA"/>
        </w:rPr>
        <w:br/>
        <w:t>– zabranie się krwiaka w ranie operacyjnej,</w:t>
      </w:r>
      <w:r>
        <w:rPr>
          <w:rFonts w:asciiTheme="minorHAnsi" w:eastAsia="Arial" w:hAnsiTheme="minorHAnsi" w:cstheme="minorHAnsi"/>
          <w:kern w:val="0"/>
          <w:lang w:eastAsia="pl-PL" w:bidi="ar-SA"/>
        </w:rPr>
        <w:br/>
        <w:t>– powstanie przetoki płynu mózgowo-rdzeniowego,</w:t>
      </w:r>
      <w:r>
        <w:rPr>
          <w:rFonts w:asciiTheme="minorHAnsi" w:eastAsia="Arial" w:hAnsiTheme="minorHAnsi" w:cstheme="minorHAnsi"/>
          <w:kern w:val="0"/>
          <w:lang w:eastAsia="pl-PL" w:bidi="ar-SA"/>
        </w:rPr>
        <w:br/>
        <w:t>• zakażeniu rany pooperacyjnej: powierzchownym, głębokim z wytworzeniem ropni, zapaleniu krążka międzykręgowego,</w:t>
      </w:r>
      <w:r>
        <w:rPr>
          <w:rFonts w:asciiTheme="minorHAnsi" w:eastAsia="Arial" w:hAnsiTheme="minorHAnsi" w:cstheme="minorHAnsi"/>
          <w:kern w:val="0"/>
          <w:lang w:eastAsia="pl-PL" w:bidi="ar-SA"/>
        </w:rPr>
        <w:br/>
        <w:t>• wystąpieniu innych infekcji, np. infekcja dróg moczowych, zapalenie pęcherza moczowego, infekcja układu oddechowego,</w:t>
      </w:r>
      <w:r>
        <w:rPr>
          <w:rFonts w:asciiTheme="minorHAnsi" w:eastAsia="Arial" w:hAnsiTheme="minorHAnsi" w:cstheme="minorHAnsi"/>
          <w:kern w:val="0"/>
          <w:lang w:eastAsia="pl-PL" w:bidi="ar-SA"/>
        </w:rPr>
        <w:br/>
      </w:r>
      <w:r>
        <w:rPr>
          <w:rFonts w:asciiTheme="minorHAnsi" w:eastAsia="Arial" w:hAnsiTheme="minorHAnsi" w:cstheme="minorHAnsi"/>
          <w:kern w:val="0"/>
          <w:lang w:eastAsia="pl-PL" w:bidi="ar-SA"/>
        </w:rPr>
        <w:lastRenderedPageBreak/>
        <w:t>zapalenie opon mózgowo-rdzeniowych, sepsa,</w:t>
      </w:r>
      <w:r>
        <w:rPr>
          <w:rFonts w:asciiTheme="minorHAnsi" w:eastAsia="Arial" w:hAnsiTheme="minorHAnsi" w:cstheme="minorHAnsi"/>
          <w:kern w:val="0"/>
          <w:lang w:eastAsia="pl-PL" w:bidi="ar-SA"/>
        </w:rPr>
        <w:br/>
      </w:r>
      <w:r>
        <w:rPr>
          <w:rFonts w:asciiTheme="minorHAnsi" w:eastAsia="Arial" w:hAnsiTheme="minorHAnsi" w:cstheme="minorHAnsi"/>
          <w:kern w:val="0"/>
          <w:lang w:eastAsia="pl-PL" w:bidi="ar-SA"/>
        </w:rPr>
        <w:t>• tworzeniu się odleżyn, mogących wymagać długotrwałego leczenia opatrunkowego oraz chirurgicznej korekcji,</w:t>
      </w:r>
      <w:r>
        <w:rPr>
          <w:rFonts w:asciiTheme="minorHAnsi" w:eastAsia="Arial" w:hAnsiTheme="minorHAnsi" w:cstheme="minorHAnsi"/>
          <w:kern w:val="0"/>
          <w:lang w:eastAsia="pl-PL" w:bidi="ar-SA"/>
        </w:rPr>
        <w:br/>
        <w:t>• powstaniu zaburzeń wodno-elektrolitowych,</w:t>
      </w:r>
      <w:r>
        <w:rPr>
          <w:rFonts w:asciiTheme="minorHAnsi" w:eastAsia="Arial" w:hAnsiTheme="minorHAnsi" w:cstheme="minorHAnsi"/>
          <w:kern w:val="0"/>
          <w:lang w:eastAsia="pl-PL" w:bidi="ar-SA"/>
        </w:rPr>
        <w:br/>
        <w:t>• wystąpieniu reakcji alergicznych – rzadko występują reakcje alergiczne na szwy, preparaty stosowane miejscowo, obłożenie i implanty. Reakcje ogólnoustrojowe są bardzo poważne i są najczęściej związane z rekcją na leki. Reakcje alergiczne mogą również doprowadzić do śmierci,</w:t>
      </w:r>
      <w:r>
        <w:rPr>
          <w:rFonts w:asciiTheme="minorHAnsi" w:eastAsia="Arial" w:hAnsiTheme="minorHAnsi" w:cstheme="minorHAnsi"/>
          <w:kern w:val="0"/>
          <w:lang w:eastAsia="pl-PL" w:bidi="ar-SA"/>
        </w:rPr>
        <w:br/>
      </w:r>
      <w:r>
        <w:rPr>
          <w:rFonts w:asciiTheme="minorHAnsi" w:eastAsia="Arial" w:hAnsiTheme="minorHAnsi" w:cstheme="minorHAnsi"/>
          <w:kern w:val="0"/>
          <w:lang w:eastAsia="pl-PL" w:bidi="ar-SA"/>
        </w:rPr>
        <w:t>• powikłaniach zakrzepowo-zatorowych tj. tworzenie się skrzeplin i zatykanie naczyń krwionośnych – rzadko występujące powikłania mogące skutkować dalszą niewydolnością narządową oraz niewydolnością oddechową z nagłą śmiercią włącznie,</w:t>
      </w:r>
      <w:r>
        <w:rPr>
          <w:rFonts w:asciiTheme="minorHAnsi" w:eastAsia="Arial" w:hAnsiTheme="minorHAnsi" w:cstheme="minorHAnsi"/>
          <w:kern w:val="0"/>
          <w:lang w:eastAsia="pl-PL" w:bidi="ar-SA"/>
        </w:rPr>
        <w:br/>
        <w:t>• uszkodzeniu innych organów będących w bliskości okolicy operowanej jak duże naczynia jamy brzusznej, organy układu pokarmowego lub moczowego,</w:t>
      </w:r>
      <w:r>
        <w:rPr>
          <w:rFonts w:asciiTheme="minorHAnsi" w:eastAsia="Arial" w:hAnsiTheme="minorHAnsi" w:cstheme="minorHAnsi"/>
          <w:kern w:val="0"/>
          <w:lang w:eastAsia="pl-PL" w:bidi="ar-SA"/>
        </w:rPr>
        <w:br/>
      </w:r>
      <w:r>
        <w:rPr>
          <w:rFonts w:asciiTheme="minorHAnsi" w:eastAsia="Arial" w:hAnsiTheme="minorHAnsi" w:cstheme="minorHAnsi"/>
          <w:kern w:val="0"/>
          <w:lang w:eastAsia="pl-PL" w:bidi="ar-SA"/>
        </w:rPr>
        <w:t>• wystąpieniu niestabilności kręgosłupa, z przewlekłym zespołem bólowym lub objawami neurologicznymi wymagającej dalszego leczenia operacyjnego i stabilizacji instrumentalnej kręgosłupa,</w:t>
      </w:r>
      <w:r>
        <w:rPr>
          <w:rFonts w:asciiTheme="minorHAnsi" w:eastAsia="Arial" w:hAnsiTheme="minorHAnsi" w:cstheme="minorHAnsi"/>
          <w:kern w:val="0"/>
          <w:lang w:eastAsia="pl-PL" w:bidi="ar-SA"/>
        </w:rPr>
        <w:br/>
        <w:t>• ciężkie, zagrażające życiu lub śmiertelne powikłania pooperacyjne zdarzają się rzadko, jednakże nie można ich wykluczyć.</w:t>
      </w:r>
      <w:r>
        <w:rPr>
          <w:rFonts w:asciiTheme="minorHAnsi" w:eastAsia="Arial" w:hAnsiTheme="minorHAnsi" w:cstheme="minorHAnsi"/>
          <w:kern w:val="0"/>
          <w:lang w:eastAsia="pl-PL" w:bidi="ar-SA"/>
        </w:rPr>
        <w:br/>
      </w:r>
      <w:r>
        <w:rPr>
          <w:rFonts w:asciiTheme="minorHAnsi" w:eastAsia="Arial" w:hAnsiTheme="minorHAnsi" w:cstheme="minorHAnsi"/>
          <w:kern w:val="0"/>
          <w:lang w:eastAsia="pl-PL" w:bidi="ar-SA"/>
        </w:rPr>
        <w:t>Wymieniono większość powikłań, które mogą wystąpić ale w medycynie zawsze może dojść do sytuacji jeszcze nieopisywanych w literaturze fachowej, związanych z nietypową anatomią lub nietypową reakcją organizmu pacjenta.</w:t>
      </w:r>
    </w:p>
    <w:p w14:paraId="187CA7EE" w14:textId="77777777" w:rsidR="00746ACC" w:rsidRDefault="00327B90" w:rsidP="00746ACC">
      <w:pPr>
        <w:rPr>
          <w:rFonts w:asciiTheme="minorHAnsi" w:eastAsia="Arial" w:hAnsiTheme="minorHAnsi" w:cstheme="minorHAnsi"/>
          <w:b/>
          <w:bCs/>
          <w:kern w:val="0"/>
          <w:lang w:eastAsia="pl-PL" w:bidi="ar-SA"/>
        </w:rPr>
      </w:pPr>
      <w:r>
        <w:rPr>
          <w:rFonts w:asciiTheme="minorHAnsi" w:eastAsia="Arial" w:hAnsiTheme="minorHAnsi" w:cstheme="minorHAnsi"/>
          <w:kern w:val="0"/>
          <w:lang w:eastAsia="pl-PL" w:bidi="ar-SA"/>
        </w:rPr>
        <w:br/>
      </w:r>
      <w:r>
        <w:rPr>
          <w:rFonts w:asciiTheme="minorHAnsi" w:eastAsia="Arial" w:hAnsiTheme="minorHAnsi" w:cstheme="minorHAnsi"/>
          <w:b/>
          <w:bCs/>
          <w:kern w:val="0"/>
          <w:lang w:eastAsia="pl-PL" w:bidi="ar-SA"/>
        </w:rPr>
        <w:t>IV. ROKOWANIE</w:t>
      </w:r>
    </w:p>
    <w:p w14:paraId="05D0CA15" w14:textId="5C6136B5" w:rsidR="00AF4F92" w:rsidRDefault="00327B90" w:rsidP="00746ACC">
      <w:pPr>
        <w:jc w:val="both"/>
        <w:rPr>
          <w:rFonts w:asciiTheme="minorHAnsi" w:eastAsia="Arial" w:hAnsiTheme="minorHAnsi" w:cstheme="minorHAnsi"/>
          <w:kern w:val="0"/>
          <w:lang w:eastAsia="pl-PL" w:bidi="ar-SA"/>
        </w:rPr>
      </w:pPr>
      <w:r>
        <w:rPr>
          <w:rFonts w:asciiTheme="minorHAnsi" w:eastAsia="Arial" w:hAnsiTheme="minorHAnsi" w:cstheme="minorHAnsi"/>
          <w:kern w:val="0"/>
          <w:lang w:eastAsia="pl-PL" w:bidi="ar-SA"/>
        </w:rPr>
        <w:br/>
      </w:r>
      <w:r>
        <w:rPr>
          <w:rFonts w:asciiTheme="minorHAnsi" w:eastAsia="Arial" w:hAnsiTheme="minorHAnsi" w:cstheme="minorHAnsi"/>
          <w:kern w:val="0"/>
          <w:lang w:eastAsia="pl-PL" w:bidi="ar-SA"/>
        </w:rPr>
        <w:t>Nie ma możliwości określenia bezwzględnego prawdopodobieństwa powodzenia operacji. Żaden lekarz nie jest w stanie zagwarantować pełnego sukcesu terapeutycznego. Operacje przeprowadzane na strukturach nerwowych niosą ze sobą zawsze duże ryzyko. W przypadku zmian chorobowych, które są powodem kwalifikacji do operacji, zaproponowana metod leczenia jest skuteczna w około 80% przypadków, pozwala na powrót do codziennej aktywności w okresie około 6-8 tygodni. U części pacjentów nie uzyskuje się poprawy a dolegliw</w:t>
      </w:r>
      <w:r>
        <w:rPr>
          <w:rFonts w:asciiTheme="minorHAnsi" w:eastAsia="Arial" w:hAnsiTheme="minorHAnsi" w:cstheme="minorHAnsi"/>
          <w:kern w:val="0"/>
          <w:lang w:eastAsia="pl-PL" w:bidi="ar-SA"/>
        </w:rPr>
        <w:t xml:space="preserve">ości pooperacyjne są większe niż przedoperacyjne i mogą wymagać dalszych operacji rewizyjnych z usztywnieniem kręgosłupa. W zależności od przebiegu operacji oraz ewentualnych komplikacji może być konieczność dalszego leczenia rehabilitacyjnego, usprawniającego. Przeprowadzona operacja nie wyklucza wystąpienia ponownej wypukliny dysku w przyszłości na operowanym lub innym poziomie. Częstość występowania </w:t>
      </w:r>
      <w:proofErr w:type="spellStart"/>
      <w:r>
        <w:rPr>
          <w:rFonts w:asciiTheme="minorHAnsi" w:eastAsia="Arial" w:hAnsiTheme="minorHAnsi" w:cstheme="minorHAnsi"/>
          <w:kern w:val="0"/>
          <w:lang w:eastAsia="pl-PL" w:bidi="ar-SA"/>
        </w:rPr>
        <w:t>rewypuklin</w:t>
      </w:r>
      <w:proofErr w:type="spellEnd"/>
      <w:r>
        <w:rPr>
          <w:rFonts w:asciiTheme="minorHAnsi" w:eastAsia="Arial" w:hAnsiTheme="minorHAnsi" w:cstheme="minorHAnsi"/>
          <w:kern w:val="0"/>
          <w:lang w:eastAsia="pl-PL" w:bidi="ar-SA"/>
        </w:rPr>
        <w:t xml:space="preserve"> dysków na operowanym poziomie sięga 5- 10%.</w:t>
      </w:r>
    </w:p>
    <w:p w14:paraId="3624CBF7" w14:textId="227B1B5C" w:rsidR="00AF4F92" w:rsidRDefault="00327B90" w:rsidP="00AF4F92">
      <w:pPr>
        <w:jc w:val="both"/>
        <w:rPr>
          <w:rFonts w:asciiTheme="minorHAnsi" w:eastAsia="Arial" w:hAnsiTheme="minorHAnsi" w:cstheme="minorHAnsi"/>
          <w:b/>
          <w:bCs/>
          <w:kern w:val="0"/>
          <w:lang w:eastAsia="pl-PL" w:bidi="ar-SA"/>
        </w:rPr>
      </w:pPr>
      <w:r>
        <w:rPr>
          <w:rFonts w:asciiTheme="minorHAnsi" w:eastAsia="Arial" w:hAnsiTheme="minorHAnsi" w:cstheme="minorHAnsi"/>
          <w:kern w:val="0"/>
          <w:lang w:eastAsia="pl-PL" w:bidi="ar-SA"/>
        </w:rPr>
        <w:br/>
      </w:r>
      <w:r>
        <w:rPr>
          <w:rFonts w:asciiTheme="minorHAnsi" w:eastAsia="Arial" w:hAnsiTheme="minorHAnsi" w:cstheme="minorHAnsi"/>
          <w:b/>
          <w:bCs/>
          <w:kern w:val="0"/>
          <w:lang w:eastAsia="pl-PL" w:bidi="ar-SA"/>
        </w:rPr>
        <w:t>V. MOŻLIWA KONIECZNOŚĆ ZMIANY/ROZSZERZENIA ZABIEGU OPERACYJNEGO WYSTĘPUJĄCA</w:t>
      </w:r>
      <w:r w:rsidR="00BF6B00">
        <w:rPr>
          <w:rFonts w:asciiTheme="minorHAnsi" w:eastAsia="Arial" w:hAnsiTheme="minorHAnsi" w:cstheme="minorHAnsi"/>
          <w:b/>
          <w:bCs/>
          <w:kern w:val="0"/>
          <w:lang w:eastAsia="pl-PL" w:bidi="ar-SA"/>
        </w:rPr>
        <w:t xml:space="preserve"> </w:t>
      </w:r>
      <w:r>
        <w:rPr>
          <w:rFonts w:asciiTheme="minorHAnsi" w:eastAsia="Arial" w:hAnsiTheme="minorHAnsi" w:cstheme="minorHAnsi"/>
          <w:b/>
          <w:bCs/>
          <w:kern w:val="0"/>
          <w:lang w:eastAsia="pl-PL" w:bidi="ar-SA"/>
        </w:rPr>
        <w:t>PODCZAS JEGO TRWANIA.</w:t>
      </w:r>
    </w:p>
    <w:p w14:paraId="7FAA873F" w14:textId="77777777" w:rsidR="00BF6B00" w:rsidRDefault="00327B90" w:rsidP="00AF4F92">
      <w:pPr>
        <w:jc w:val="both"/>
        <w:rPr>
          <w:rFonts w:asciiTheme="minorHAnsi" w:eastAsia="Arial" w:hAnsiTheme="minorHAnsi" w:cstheme="minorHAnsi"/>
          <w:kern w:val="0"/>
          <w:lang w:eastAsia="pl-PL" w:bidi="ar-SA"/>
        </w:rPr>
      </w:pPr>
      <w:r>
        <w:rPr>
          <w:rFonts w:asciiTheme="minorHAnsi" w:eastAsia="Arial" w:hAnsiTheme="minorHAnsi" w:cstheme="minorHAnsi"/>
          <w:kern w:val="0"/>
          <w:lang w:eastAsia="pl-PL" w:bidi="ar-SA"/>
        </w:rPr>
        <w:br/>
        <w:t>W trakcie zabiegu operacyjnego istnieje możliwość stwierdzenia szczególnych i trudnych do przewidzenia okoliczności, które mogą wymagać zmiany lub rozszerzenia wstępnie planowanej operacji, dlatego pacjent jest proszony o wyrażenie zgody na</w:t>
      </w:r>
      <w:r>
        <w:rPr>
          <w:rFonts w:asciiTheme="minorHAnsi" w:eastAsia="Arial" w:hAnsiTheme="minorHAnsi" w:cstheme="minorHAnsi"/>
          <w:kern w:val="0"/>
          <w:lang w:eastAsia="pl-PL" w:bidi="ar-SA"/>
        </w:rPr>
        <w:br/>
      </w:r>
      <w:r>
        <w:rPr>
          <w:rFonts w:asciiTheme="minorHAnsi" w:eastAsia="Arial" w:hAnsiTheme="minorHAnsi" w:cstheme="minorHAnsi"/>
          <w:kern w:val="0"/>
          <w:lang w:eastAsia="pl-PL" w:bidi="ar-SA"/>
        </w:rPr>
        <w:lastRenderedPageBreak/>
        <w:t>taką okoliczność. Przy braku zgody pacjenta zabieg operacyjny musi zostać przerwany i ponownie powtórzony w późniejszym czasie, co stanowi dodatkowe obciążenie dla zdrowia.</w:t>
      </w:r>
    </w:p>
    <w:p w14:paraId="730B113D" w14:textId="77777777" w:rsidR="00746ACC" w:rsidRDefault="00327B90" w:rsidP="00BF6B00">
      <w:pPr>
        <w:rPr>
          <w:rFonts w:asciiTheme="minorHAnsi" w:eastAsia="Arial" w:hAnsiTheme="minorHAnsi" w:cstheme="minorHAnsi"/>
          <w:b/>
          <w:bCs/>
          <w:kern w:val="0"/>
          <w:lang w:eastAsia="pl-PL" w:bidi="ar-SA"/>
        </w:rPr>
      </w:pPr>
      <w:r>
        <w:rPr>
          <w:rFonts w:asciiTheme="minorHAnsi" w:eastAsia="Arial" w:hAnsiTheme="minorHAnsi" w:cstheme="minorHAnsi"/>
          <w:kern w:val="0"/>
          <w:lang w:eastAsia="pl-PL" w:bidi="ar-SA"/>
        </w:rPr>
        <w:br/>
      </w:r>
      <w:r>
        <w:rPr>
          <w:rFonts w:asciiTheme="minorHAnsi" w:eastAsia="Arial" w:hAnsiTheme="minorHAnsi" w:cstheme="minorHAnsi"/>
          <w:b/>
          <w:bCs/>
          <w:kern w:val="0"/>
          <w:lang w:eastAsia="pl-PL" w:bidi="ar-SA"/>
        </w:rPr>
        <w:t>VI. MOŻLIWE SKUTKI ODMOWY I NIEPODJĘCIA PROPONOWEGO LECZNIA</w:t>
      </w:r>
    </w:p>
    <w:p w14:paraId="50B05E15" w14:textId="77777777" w:rsidR="00746ACC" w:rsidRDefault="00327B90" w:rsidP="00746ACC">
      <w:pPr>
        <w:jc w:val="both"/>
        <w:rPr>
          <w:rFonts w:asciiTheme="minorHAnsi" w:eastAsia="Arial" w:hAnsiTheme="minorHAnsi" w:cstheme="minorHAnsi"/>
          <w:kern w:val="0"/>
          <w:lang w:eastAsia="pl-PL" w:bidi="ar-SA"/>
        </w:rPr>
      </w:pPr>
      <w:r>
        <w:rPr>
          <w:rFonts w:asciiTheme="minorHAnsi" w:eastAsia="Arial" w:hAnsiTheme="minorHAnsi" w:cstheme="minorHAnsi"/>
          <w:kern w:val="0"/>
          <w:lang w:eastAsia="pl-PL" w:bidi="ar-SA"/>
        </w:rPr>
        <w:br/>
      </w:r>
      <w:r>
        <w:rPr>
          <w:rFonts w:asciiTheme="minorHAnsi" w:eastAsia="Arial" w:hAnsiTheme="minorHAnsi" w:cstheme="minorHAnsi"/>
          <w:kern w:val="0"/>
          <w:lang w:eastAsia="pl-PL" w:bidi="ar-SA"/>
        </w:rPr>
        <w:t xml:space="preserve">Osoby dorosłe mają prawo odmówić leczenia, nawet wtedy, jeżeli jego przeprowadzenie w znaczny sposób poprawiłoby ich stan zdrowia. Jedynym wyjątkiem jest leczenie zaburzeń psychicznych, gdzie pacjent został hospitalizowany zgodnie z postanowieniami określonymi w Ustawie o Zdrowiu Psychicznym z 1983 roku. </w:t>
      </w:r>
      <w:r w:rsidR="00746ACC">
        <w:rPr>
          <w:rFonts w:asciiTheme="minorHAnsi" w:eastAsia="Arial" w:hAnsiTheme="minorHAnsi" w:cstheme="minorHAnsi"/>
          <w:kern w:val="0"/>
          <w:lang w:eastAsia="pl-PL" w:bidi="ar-SA"/>
        </w:rPr>
        <w:t>Nieprzeprowadzenie</w:t>
      </w:r>
      <w:r>
        <w:rPr>
          <w:rFonts w:asciiTheme="minorHAnsi" w:eastAsia="Arial" w:hAnsiTheme="minorHAnsi" w:cstheme="minorHAnsi"/>
          <w:kern w:val="0"/>
          <w:lang w:eastAsia="pl-PL" w:bidi="ar-SA"/>
        </w:rPr>
        <w:t xml:space="preserve"> zaproponowanego leczenia operacyjnego może skutkować dalszą progresją choroby, nasileniem bólu, objawów klinicznych oraz wystąpieniem nowych objawów. Wraz z upływem czasu i narastaniem zmian zwyrodnieniowych pogarszają się ponadto warunki i bezpieczeństwo operacji.</w:t>
      </w:r>
    </w:p>
    <w:p w14:paraId="04E41906" w14:textId="77777777" w:rsidR="00746ACC" w:rsidRDefault="00327B90" w:rsidP="00BF6B00">
      <w:pPr>
        <w:rPr>
          <w:rFonts w:asciiTheme="minorHAnsi" w:eastAsia="Arial" w:hAnsiTheme="minorHAnsi" w:cstheme="minorHAnsi"/>
          <w:b/>
          <w:bCs/>
          <w:kern w:val="0"/>
          <w:lang w:eastAsia="pl-PL" w:bidi="ar-SA"/>
        </w:rPr>
      </w:pPr>
      <w:r>
        <w:rPr>
          <w:rFonts w:asciiTheme="minorHAnsi" w:eastAsia="Arial" w:hAnsiTheme="minorHAnsi" w:cstheme="minorHAnsi"/>
          <w:kern w:val="0"/>
          <w:lang w:eastAsia="pl-PL" w:bidi="ar-SA"/>
        </w:rPr>
        <w:br/>
      </w:r>
      <w:r>
        <w:rPr>
          <w:rFonts w:asciiTheme="minorHAnsi" w:eastAsia="Arial" w:hAnsiTheme="minorHAnsi" w:cstheme="minorHAnsi"/>
          <w:b/>
          <w:bCs/>
          <w:kern w:val="0"/>
          <w:lang w:eastAsia="pl-PL" w:bidi="ar-SA"/>
        </w:rPr>
        <w:t>VII. JAK NALEŻY ZACHOWAĆ SIĘ PO ZABIEGU</w:t>
      </w:r>
    </w:p>
    <w:p w14:paraId="58A3F157" w14:textId="77777777" w:rsidR="00746ACC" w:rsidRDefault="00327B90" w:rsidP="00746ACC">
      <w:pPr>
        <w:jc w:val="both"/>
        <w:rPr>
          <w:rFonts w:asciiTheme="minorHAnsi" w:eastAsia="Arial" w:hAnsiTheme="minorHAnsi" w:cstheme="minorHAnsi"/>
          <w:kern w:val="0"/>
          <w:lang w:eastAsia="pl-PL" w:bidi="ar-SA"/>
        </w:rPr>
      </w:pPr>
      <w:r>
        <w:rPr>
          <w:rFonts w:asciiTheme="minorHAnsi" w:eastAsia="Arial" w:hAnsiTheme="minorHAnsi" w:cstheme="minorHAnsi"/>
          <w:kern w:val="0"/>
          <w:lang w:eastAsia="pl-PL" w:bidi="ar-SA"/>
        </w:rPr>
        <w:br/>
      </w:r>
      <w:r>
        <w:rPr>
          <w:rFonts w:asciiTheme="minorHAnsi" w:eastAsia="Arial" w:hAnsiTheme="minorHAnsi" w:cstheme="minorHAnsi"/>
          <w:kern w:val="0"/>
          <w:lang w:eastAsia="pl-PL" w:bidi="ar-SA"/>
        </w:rPr>
        <w:t>Po zabiegu operacyjnym istnieje możliwość zastosowania drenów odprowadzających z przestrzeni operowanej, cewnika w pęcherzu moczowym oraz dostępu naczyniowego. Po zabiegu pacjent powraca na swoją salę, jednak może być konieczny pobyt na specjalnej sali pooperacyjnej lub w oddziale intensywnej opieki medycznej. Nie wyklucza się również potrzeby dalszego leczenia operacyjnego. Pobyt pooperacyjny w szpitalu zależy od stanu ogólnego i neurologicznego a dalsza rekonwalescencja odbywa się w</w:t>
      </w:r>
      <w:r>
        <w:rPr>
          <w:rFonts w:asciiTheme="minorHAnsi" w:eastAsia="Arial" w:hAnsiTheme="minorHAnsi" w:cstheme="minorHAnsi"/>
          <w:kern w:val="0"/>
          <w:lang w:eastAsia="pl-PL" w:bidi="ar-SA"/>
        </w:rPr>
        <w:br/>
      </w:r>
      <w:r>
        <w:rPr>
          <w:rFonts w:asciiTheme="minorHAnsi" w:eastAsia="Arial" w:hAnsiTheme="minorHAnsi" w:cstheme="minorHAnsi"/>
          <w:kern w:val="0"/>
          <w:lang w:eastAsia="pl-PL" w:bidi="ar-SA"/>
        </w:rPr>
        <w:t>miarę możliwości w domu.</w:t>
      </w:r>
      <w:r>
        <w:rPr>
          <w:rFonts w:asciiTheme="minorHAnsi" w:eastAsia="Arial" w:hAnsiTheme="minorHAnsi" w:cstheme="minorHAnsi"/>
          <w:kern w:val="0"/>
          <w:lang w:eastAsia="pl-PL" w:bidi="ar-SA"/>
        </w:rPr>
        <w:br/>
        <w:t>W dniu wypisu ze szpitala otrzymają Państwo kartę informacyjną, na której będzie wskazany termin wizyty kontrolnej w Poradni Neurochirurgicznej. Dalsza ambulatoryjna opieka neurochirurgiczna stanowi ważny element leczenia, ma na celu ocenę</w:t>
      </w:r>
      <w:r>
        <w:rPr>
          <w:rFonts w:asciiTheme="minorHAnsi" w:eastAsia="Arial" w:hAnsiTheme="minorHAnsi" w:cstheme="minorHAnsi"/>
          <w:kern w:val="0"/>
          <w:lang w:eastAsia="pl-PL" w:bidi="ar-SA"/>
        </w:rPr>
        <w:br/>
        <w:t>postępu leczenia. Leczenie operacyjne w określonych przypadkach może być uzupełnione dalszym postępowaniem rehabilitacyjnym i zmianą trybu życia. Lekarz może również zalecić ograniczenie aktywności fizycznej, w tym noszenia ciężkich przedmiotów</w:t>
      </w:r>
      <w:r>
        <w:rPr>
          <w:rFonts w:asciiTheme="minorHAnsi" w:eastAsia="Arial" w:hAnsiTheme="minorHAnsi" w:cstheme="minorHAnsi"/>
          <w:kern w:val="0"/>
          <w:lang w:eastAsia="pl-PL" w:bidi="ar-SA"/>
        </w:rPr>
        <w:br/>
      </w:r>
      <w:r>
        <w:rPr>
          <w:rFonts w:asciiTheme="minorHAnsi" w:eastAsia="Arial" w:hAnsiTheme="minorHAnsi" w:cstheme="minorHAnsi"/>
          <w:kern w:val="0"/>
          <w:lang w:eastAsia="pl-PL" w:bidi="ar-SA"/>
        </w:rPr>
        <w:t>podczas pierwszych tygodni po zabiegu. Uwaga: Ważne jest dokładnie przestrzeganie wszystkich zaleceń lekarza, aby powrócić do</w:t>
      </w:r>
      <w:r>
        <w:rPr>
          <w:rFonts w:asciiTheme="minorHAnsi" w:eastAsia="Arial" w:hAnsiTheme="minorHAnsi" w:cstheme="minorHAnsi"/>
          <w:kern w:val="0"/>
          <w:lang w:eastAsia="pl-PL" w:bidi="ar-SA"/>
        </w:rPr>
        <w:br/>
        <w:t>zdrowia po zabiegu. Nieprzestrzeganie zaleceń pooperacyjnych może spowodować nawrót dolegliwości.</w:t>
      </w:r>
    </w:p>
    <w:p w14:paraId="4788C28A" w14:textId="77777777" w:rsidR="00746ACC" w:rsidRDefault="00327B90" w:rsidP="00BF6B00">
      <w:pPr>
        <w:rPr>
          <w:rFonts w:asciiTheme="minorHAnsi" w:eastAsia="Arial" w:hAnsiTheme="minorHAnsi" w:cstheme="minorHAnsi"/>
          <w:b/>
          <w:bCs/>
          <w:kern w:val="0"/>
          <w:lang w:eastAsia="pl-PL" w:bidi="ar-SA"/>
        </w:rPr>
      </w:pPr>
      <w:r>
        <w:rPr>
          <w:rFonts w:asciiTheme="minorHAnsi" w:eastAsia="Arial" w:hAnsiTheme="minorHAnsi" w:cstheme="minorHAnsi"/>
          <w:b/>
          <w:bCs/>
          <w:kern w:val="0"/>
          <w:lang w:eastAsia="pl-PL" w:bidi="ar-SA"/>
        </w:rPr>
        <w:br/>
        <w:t>VIII. PYTANIA PACJENTA:</w:t>
      </w:r>
    </w:p>
    <w:p w14:paraId="00132B85" w14:textId="7F7BB2D6" w:rsidR="00746ACC" w:rsidRDefault="00327B90" w:rsidP="00BF6B00">
      <w:pPr>
        <w:rPr>
          <w:rFonts w:asciiTheme="minorHAnsi" w:eastAsia="Arial" w:hAnsiTheme="minorHAnsi" w:cstheme="minorHAnsi"/>
          <w:kern w:val="0"/>
          <w:lang w:eastAsia="pl-PL" w:bidi="ar-SA"/>
        </w:rPr>
      </w:pPr>
      <w:r>
        <w:rPr>
          <w:rFonts w:asciiTheme="minorHAnsi" w:eastAsia="Arial" w:hAnsiTheme="minorHAnsi" w:cstheme="minorHAnsi"/>
          <w:kern w:val="0"/>
          <w:lang w:eastAsia="pl-PL" w:bidi="ar-SA"/>
        </w:rPr>
        <w:br/>
      </w:r>
      <w:r>
        <w:rPr>
          <w:rFonts w:ascii="Calibri" w:hAnsi="Calibri" w:cs="Calibri"/>
          <w:kern w:val="0"/>
          <w:lang w:eastAsia="pl-PL" w:bidi="ar-SA"/>
        </w:rPr>
        <w:t xml:space="preserve">.....................................................................................................................................................</w:t>
      </w:r>
    </w:p>
    <w:p w14:paraId="1AABA6EB" w14:textId="77777777" w:rsidR="00746ACC" w:rsidRDefault="00746ACC" w:rsidP="00BF6B00">
      <w:pPr>
        <w:rPr>
          <w:rFonts w:asciiTheme="minorHAnsi" w:eastAsia="Arial" w:hAnsiTheme="minorHAnsi" w:cstheme="minorHAnsi"/>
          <w:kern w:val="0"/>
          <w:lang w:eastAsia="pl-PL" w:bidi="ar-SA"/>
        </w:rPr>
      </w:pPr>
    </w:p>
    <w:p w14:paraId="206A830D" w14:textId="77777777" w:rsidR="00746ACC" w:rsidRDefault="00327B90" w:rsidP="00BF6B00">
      <w:pPr>
        <w:rPr>
          <w:rFonts w:asciiTheme="minorHAnsi" w:eastAsia="Arial" w:hAnsiTheme="minorHAnsi" w:cstheme="minorHAnsi"/>
          <w:kern w:val="0"/>
          <w:lang w:eastAsia="pl-PL" w:bidi="ar-SA"/>
        </w:rPr>
      </w:pPr>
      <w:r>
        <w:rPr>
          <w:rFonts w:ascii="Calibri" w:hAnsi="Calibri" w:cs="Calibri"/>
          <w:kern w:val="0"/>
          <w:lang w:eastAsia="pl-PL" w:bidi="ar-SA"/>
        </w:rPr>
        <w:t xml:space="preserve">...........................................................................................................................</w:t>
      </w:r>
      <w:r w:rsidR="00746ACC">
        <w:rPr>
          <w:rFonts w:ascii="Calibri" w:hAnsi="Calibri" w:cs="Calibri"/>
          <w:kern w:val="0"/>
          <w:lang w:eastAsia="pl-PL" w:bidi="ar-SA"/>
        </w:rPr>
        <w:t xml:space="preserve">..........................</w:t>
      </w:r>
    </w:p>
    <w:p w14:paraId="748723F7" w14:textId="77777777" w:rsidR="00746ACC" w:rsidRDefault="00327B90" w:rsidP="00BF6B00">
      <w:pPr>
        <w:rPr>
          <w:rFonts w:asciiTheme="minorHAnsi" w:eastAsia="Arial" w:hAnsiTheme="minorHAnsi" w:cstheme="minorHAnsi"/>
          <w:kern w:val="0"/>
          <w:lang w:eastAsia="pl-PL" w:bidi="ar-SA"/>
        </w:rPr>
      </w:pPr>
      <w:r>
        <w:rPr>
          <w:rFonts w:asciiTheme="minorHAnsi" w:eastAsia="Arial" w:hAnsiTheme="minorHAnsi" w:cstheme="minorHAnsi"/>
          <w:kern w:val="0"/>
          <w:lang w:eastAsia="pl-PL" w:bidi="ar-SA"/>
        </w:rPr>
        <w:br/>
      </w:r>
      <w:r>
        <w:rPr>
          <w:rFonts w:ascii="Calibri" w:hAnsi="Calibri" w:cs="Calibri"/>
          <w:kern w:val="0"/>
          <w:lang w:eastAsia="pl-PL" w:bidi="ar-SA"/>
        </w:rPr>
        <w:t xml:space="preserve">........................................................................................................................................</w:t>
      </w:r>
      <w:r w:rsidR="00746ACC">
        <w:rPr>
          <w:rFonts w:ascii="Calibri" w:hAnsi="Calibri" w:cs="Calibri"/>
          <w:kern w:val="0"/>
          <w:lang w:eastAsia="pl-PL" w:bidi="ar-SA"/>
        </w:rPr>
        <w:t xml:space="preserve">.............</w:t>
      </w:r>
    </w:p>
    <w:p w14:paraId="4EB70E21" w14:textId="77777777" w:rsidR="00746ACC" w:rsidRDefault="00327B90" w:rsidP="00BF6B00">
      <w:pPr>
        <w:rPr>
          <w:rFonts w:asciiTheme="minorHAnsi" w:eastAsia="Arial" w:hAnsiTheme="minorHAnsi" w:cstheme="minorHAnsi"/>
          <w:b/>
          <w:bCs/>
          <w:kern w:val="0"/>
          <w:lang w:eastAsia="pl-PL" w:bidi="ar-SA"/>
        </w:rPr>
      </w:pPr>
      <w:r>
        <w:rPr>
          <w:rFonts w:asciiTheme="minorHAnsi" w:eastAsia="Arial" w:hAnsiTheme="minorHAnsi" w:cstheme="minorHAnsi"/>
          <w:kern w:val="0"/>
          <w:lang w:eastAsia="pl-PL" w:bidi="ar-SA"/>
        </w:rPr>
        <w:br/>
      </w:r>
      <w:r>
        <w:rPr>
          <w:rFonts w:asciiTheme="minorHAnsi" w:eastAsia="Arial" w:hAnsiTheme="minorHAnsi" w:cstheme="minorHAnsi"/>
          <w:b/>
          <w:bCs/>
          <w:kern w:val="0"/>
          <w:lang w:eastAsia="pl-PL" w:bidi="ar-SA"/>
        </w:rPr>
        <w:t>IX. OŚWIADCZENIE PACJENTA</w:t>
      </w:r>
    </w:p>
    <w:p w14:paraId="1E81355E" w14:textId="37120590" w:rsidR="00746ACC" w:rsidRDefault="00327B90" w:rsidP="00746ACC">
      <w:pPr>
        <w:jc w:val="both"/>
        <w:rPr>
          <w:rFonts w:asciiTheme="minorHAnsi" w:eastAsia="Arial" w:hAnsiTheme="minorHAnsi" w:cstheme="minorHAnsi"/>
          <w:kern w:val="0"/>
          <w:lang w:eastAsia="pl-PL" w:bidi="ar-SA"/>
        </w:rPr>
      </w:pPr>
      <w:r>
        <w:rPr>
          <w:rFonts w:asciiTheme="minorHAnsi" w:eastAsia="Arial" w:hAnsiTheme="minorHAnsi" w:cstheme="minorHAnsi"/>
          <w:kern w:val="0"/>
          <w:lang w:eastAsia="pl-PL" w:bidi="ar-SA"/>
        </w:rPr>
        <w:br/>
      </w:r>
      <w:r>
        <w:rPr>
          <w:rFonts w:asciiTheme="minorHAnsi" w:eastAsia="Arial" w:hAnsiTheme="minorHAnsi" w:cstheme="minorHAnsi"/>
          <w:kern w:val="0"/>
          <w:lang w:eastAsia="pl-PL" w:bidi="ar-SA"/>
        </w:rPr>
        <w:t xml:space="preserve">W pełni zrozumiałam/zrozumiałem informacje zawarte w tym formularzu i przekazane mi </w:t>
      </w:r>
      <w:r>
        <w:rPr>
          <w:rFonts w:asciiTheme="minorHAnsi" w:eastAsia="Arial" w:hAnsiTheme="minorHAnsi" w:cstheme="minorHAnsi"/>
          <w:kern w:val="0"/>
          <w:lang w:eastAsia="pl-PL" w:bidi="ar-SA"/>
        </w:rPr>
        <w:lastRenderedPageBreak/>
        <w:t>podczas rozmowy z lekarzem. Zapewniono mi nieograniczone możliwości zadawania pytań, na wszystkie udzielono mi odpowiedzi i wyjaśnień w sposób satysfakcjonujący.</w:t>
      </w:r>
      <w:r>
        <w:rPr>
          <w:rFonts w:asciiTheme="minorHAnsi" w:eastAsia="Arial" w:hAnsiTheme="minorHAnsi" w:cstheme="minorHAnsi"/>
          <w:kern w:val="0"/>
          <w:lang w:eastAsia="pl-PL" w:bidi="ar-SA"/>
        </w:rPr>
        <w:br/>
        <w:t>Po zapoznaniu się z treścią tego formularza i rozmowie wyjaśniającej z lekarzem</w:t>
      </w:r>
      <w:r w:rsidR="00746ACC">
        <w:rPr>
          <w:rFonts w:asciiTheme="minorHAnsi" w:eastAsia="Arial" w:hAnsiTheme="minorHAnsi" w:cstheme="minorHAnsi"/>
          <w:kern w:val="0"/>
          <w:lang w:eastAsia="pl-PL" w:bidi="ar-SA"/>
        </w:rPr>
        <w:t>:</w:t>
      </w:r>
    </w:p>
    <w:p w14:paraId="54E6D8A5" w14:textId="77777777" w:rsidR="00746ACC" w:rsidRDefault="00327B90" w:rsidP="00BF6B00">
      <w:pPr>
        <w:rPr>
          <w:rFonts w:asciiTheme="minorHAnsi" w:eastAsia="Arial" w:hAnsiTheme="minorHAnsi" w:cstheme="minorHAnsi"/>
          <w:kern w:val="0"/>
          <w:lang w:eastAsia="pl-PL" w:bidi="ar-SA"/>
        </w:rPr>
      </w:pPr>
      <w:r>
        <w:rPr>
          <w:rFonts w:asciiTheme="minorHAnsi" w:eastAsia="Arial" w:hAnsiTheme="minorHAnsi" w:cstheme="minorHAnsi"/>
          <w:kern w:val="0"/>
          <w:lang w:eastAsia="pl-PL" w:bidi="ar-SA"/>
        </w:rPr>
        <w:br/>
      </w:r>
      <w:r>
        <w:rPr>
          <w:rFonts w:ascii="Calibri" w:hAnsi="Calibri" w:cs="Calibri"/>
          <w:kern w:val="0"/>
          <w:lang w:eastAsia="pl-PL" w:bidi="ar-SA"/>
        </w:rPr>
        <w:t xml:space="preserve">..................................................................................................................................</w:t>
      </w:r>
    </w:p>
    <w:p w14:paraId="57161FFB" w14:textId="77777777" w:rsidR="00746ACC" w:rsidRDefault="00327B90" w:rsidP="00BF6B00">
      <w:pPr>
        <w:rPr>
          <w:rFonts w:asciiTheme="minorHAnsi" w:eastAsia="Arial" w:hAnsiTheme="minorHAnsi" w:cstheme="minorHAnsi"/>
          <w:kern w:val="0"/>
          <w:lang w:eastAsia="pl-PL" w:bidi="ar-SA"/>
        </w:rPr>
      </w:pPr>
      <w:r>
        <w:rPr>
          <w:rFonts w:asciiTheme="minorHAnsi" w:eastAsia="Arial" w:hAnsiTheme="minorHAnsi" w:cstheme="minorHAnsi"/>
          <w:kern w:val="0"/>
          <w:lang w:eastAsia="pl-PL" w:bidi="ar-SA"/>
        </w:rPr>
        <w:br/>
      </w:r>
      <w:r>
        <w:rPr>
          <w:rFonts w:asciiTheme="minorHAnsi" w:eastAsia="Arial" w:hAnsiTheme="minorHAnsi" w:cstheme="minorHAnsi"/>
          <w:kern w:val="0"/>
          <w:lang w:eastAsia="pl-PL" w:bidi="ar-SA"/>
        </w:rPr>
        <w:t>spełnione zostały wszelkie moje wymagania co do informacji na temat:</w:t>
      </w:r>
      <w:r>
        <w:rPr>
          <w:rFonts w:asciiTheme="minorHAnsi" w:eastAsia="Arial" w:hAnsiTheme="minorHAnsi" w:cstheme="minorHAnsi"/>
          <w:kern w:val="0"/>
          <w:lang w:eastAsia="pl-PL" w:bidi="ar-SA"/>
        </w:rPr>
        <w:br/>
        <w:t>– rozpoznania,</w:t>
      </w:r>
      <w:r>
        <w:rPr>
          <w:rFonts w:asciiTheme="minorHAnsi" w:eastAsia="Arial" w:hAnsiTheme="minorHAnsi" w:cstheme="minorHAnsi"/>
          <w:kern w:val="0"/>
          <w:lang w:eastAsia="pl-PL" w:bidi="ar-SA"/>
        </w:rPr>
        <w:br/>
        <w:t>– proponowanych oraz alternatywnych metod diagnostycznych i leczniczych,</w:t>
      </w:r>
      <w:r>
        <w:rPr>
          <w:rFonts w:asciiTheme="minorHAnsi" w:eastAsia="Arial" w:hAnsiTheme="minorHAnsi" w:cstheme="minorHAnsi"/>
          <w:kern w:val="0"/>
          <w:lang w:eastAsia="pl-PL" w:bidi="ar-SA"/>
        </w:rPr>
        <w:br/>
        <w:t>– dających się przewidzieć następstw zastosowania tych metod lub ich zaniechania,</w:t>
      </w:r>
      <w:r>
        <w:rPr>
          <w:rFonts w:asciiTheme="minorHAnsi" w:eastAsia="Arial" w:hAnsiTheme="minorHAnsi" w:cstheme="minorHAnsi"/>
          <w:kern w:val="0"/>
          <w:lang w:eastAsia="pl-PL" w:bidi="ar-SA"/>
        </w:rPr>
        <w:br/>
        <w:t>– wyników leczenia operacyjnego,</w:t>
      </w:r>
      <w:r>
        <w:rPr>
          <w:rFonts w:asciiTheme="minorHAnsi" w:eastAsia="Arial" w:hAnsiTheme="minorHAnsi" w:cstheme="minorHAnsi"/>
          <w:kern w:val="0"/>
          <w:lang w:eastAsia="pl-PL" w:bidi="ar-SA"/>
        </w:rPr>
        <w:br/>
        <w:t>– rokowania,</w:t>
      </w:r>
      <w:r>
        <w:rPr>
          <w:rFonts w:asciiTheme="minorHAnsi" w:eastAsia="Arial" w:hAnsiTheme="minorHAnsi" w:cstheme="minorHAnsi"/>
          <w:kern w:val="0"/>
          <w:lang w:eastAsia="pl-PL" w:bidi="ar-SA"/>
        </w:rPr>
        <w:br/>
        <w:t>– ewentualnego leczenia pooperacyjnego.</w:t>
      </w:r>
    </w:p>
    <w:p w14:paraId="4FA7915A" w14:textId="77777777" w:rsidR="00746ACC" w:rsidRDefault="00327B90" w:rsidP="00746ACC">
      <w:pPr>
        <w:jc w:val="both"/>
        <w:rPr>
          <w:rFonts w:asciiTheme="minorHAnsi" w:eastAsia="Arial" w:hAnsiTheme="minorHAnsi" w:cstheme="minorHAnsi"/>
          <w:kern w:val="0"/>
          <w:lang w:eastAsia="pl-PL" w:bidi="ar-SA"/>
        </w:rPr>
      </w:pPr>
      <w:r>
        <w:rPr>
          <w:rFonts w:asciiTheme="minorHAnsi" w:eastAsia="Arial" w:hAnsiTheme="minorHAnsi" w:cstheme="minorHAnsi"/>
          <w:kern w:val="0"/>
          <w:lang w:eastAsia="pl-PL" w:bidi="ar-SA"/>
        </w:rPr>
        <w:br/>
        <w:t>Znane mi są możliwe następstwa i powikłania związane z tym zabiegiem.</w:t>
      </w:r>
      <w:r>
        <w:rPr>
          <w:rFonts w:asciiTheme="minorHAnsi" w:eastAsia="Arial" w:hAnsiTheme="minorHAnsi" w:cstheme="minorHAnsi"/>
          <w:kern w:val="0"/>
          <w:lang w:eastAsia="pl-PL" w:bidi="ar-SA"/>
        </w:rPr>
        <w:br/>
      </w:r>
      <w:r>
        <w:rPr>
          <w:rFonts w:asciiTheme="minorHAnsi" w:eastAsia="Arial" w:hAnsiTheme="minorHAnsi" w:cstheme="minorHAnsi"/>
          <w:kern w:val="0"/>
          <w:lang w:eastAsia="pl-PL" w:bidi="ar-SA"/>
        </w:rPr>
        <w:t>Bez zastrzeżeń zgadam się na przeprowadzenie u mnie opisanej procedury medycznej oraz wyrażam świadomą zgodę na ewentualne ich zmiany lub rozszerzenia, które okażą się niezbędne w trakcie przeprowadzenia operacji w razie wystąpienia niebezpieczeństwa utraty życia, ciężkiego uszkodzenia ciała lub ciężkiego rozstroju zdrowia.</w:t>
      </w:r>
    </w:p>
    <w:p w14:paraId="36D6B1A6" w14:textId="77777777" w:rsidR="00746ACC" w:rsidRDefault="00327B90" w:rsidP="00BF6B00">
      <w:pPr>
        <w:rPr>
          <w:rFonts w:asciiTheme="minorHAnsi" w:eastAsia="Arial" w:hAnsiTheme="minorHAnsi" w:cstheme="minorHAnsi"/>
          <w:b/>
          <w:bCs/>
          <w:kern w:val="0"/>
          <w:lang w:eastAsia="pl-PL" w:bidi="ar-SA"/>
        </w:rPr>
      </w:pPr>
      <w:r>
        <w:rPr>
          <w:rFonts w:asciiTheme="minorHAnsi" w:eastAsia="Arial" w:hAnsiTheme="minorHAnsi" w:cstheme="minorHAnsi"/>
          <w:kern w:val="0"/>
          <w:lang w:eastAsia="pl-PL" w:bidi="ar-SA"/>
        </w:rPr>
        <w:br/>
      </w:r>
      <w:r>
        <w:rPr>
          <w:rFonts w:asciiTheme="minorHAnsi" w:eastAsia="Arial" w:hAnsiTheme="minorHAnsi" w:cstheme="minorHAnsi"/>
          <w:b/>
          <w:bCs/>
          <w:kern w:val="0"/>
          <w:lang w:eastAsia="pl-PL" w:bidi="ar-SA"/>
        </w:rPr>
        <w:t>X. UWAGI LEAKARZA:</w:t>
      </w:r>
    </w:p>
    <w:p w14:paraId="51D3D034" w14:textId="21398602" w:rsidR="00746ACC" w:rsidRDefault="00327B90" w:rsidP="00BF6B00">
      <w:pPr>
        <w:rPr>
          <w:rFonts w:asciiTheme="minorHAnsi" w:eastAsia="Arial" w:hAnsiTheme="minorHAnsi" w:cstheme="minorHAnsi"/>
          <w:kern w:val="0"/>
          <w:lang w:eastAsia="pl-PL" w:bidi="ar-SA"/>
        </w:rPr>
      </w:pPr>
      <w:r>
        <w:rPr>
          <w:rFonts w:asciiTheme="minorHAnsi" w:eastAsia="Arial" w:hAnsiTheme="minorHAnsi" w:cstheme="minorHAnsi"/>
          <w:kern w:val="0"/>
          <w:lang w:eastAsia="pl-PL" w:bidi="ar-SA"/>
        </w:rPr>
        <w:br/>
      </w:r>
      <w:r>
        <w:rPr>
          <w:rFonts w:ascii="Calibri" w:hAnsi="Calibri" w:cs="Calibri"/>
          <w:kern w:val="0"/>
          <w:lang w:eastAsia="pl-PL" w:bidi="ar-SA"/>
        </w:rPr>
        <w:t xml:space="preserve">.....................................................................................................................................................</w:t>
      </w:r>
    </w:p>
    <w:p w14:paraId="20C25C16" w14:textId="77777777" w:rsidR="00746ACC" w:rsidRDefault="00746ACC" w:rsidP="00BF6B00">
      <w:pPr>
        <w:rPr>
          <w:rFonts w:asciiTheme="minorHAnsi" w:eastAsia="Arial" w:hAnsiTheme="minorHAnsi" w:cstheme="minorHAnsi"/>
          <w:kern w:val="0"/>
          <w:lang w:eastAsia="pl-PL" w:bidi="ar-SA"/>
        </w:rPr>
      </w:pPr>
    </w:p>
    <w:p w14:paraId="52CD50DF" w14:textId="77777777" w:rsidR="00746ACC" w:rsidRDefault="00327B90" w:rsidP="00BF6B00">
      <w:pPr>
        <w:rPr>
          <w:rFonts w:asciiTheme="minorHAnsi" w:eastAsia="Arial" w:hAnsiTheme="minorHAnsi" w:cstheme="minorHAnsi"/>
          <w:kern w:val="0"/>
          <w:lang w:eastAsia="pl-PL" w:bidi="ar-SA"/>
        </w:rPr>
      </w:pPr>
      <w:r>
        <w:rPr>
          <w:rFonts w:ascii="Calibri" w:hAnsi="Calibri" w:cs="Calibri"/>
          <w:kern w:val="0"/>
          <w:lang w:eastAsia="pl-PL" w:bidi="ar-SA"/>
        </w:rPr>
        <w:t xml:space="preserve">...........................................................................................................................</w:t>
      </w:r>
      <w:r w:rsidR="00746ACC">
        <w:rPr>
          <w:rFonts w:ascii="Calibri" w:hAnsi="Calibri" w:cs="Calibri"/>
          <w:kern w:val="0"/>
          <w:lang w:eastAsia="pl-PL" w:bidi="ar-SA"/>
        </w:rPr>
        <w:t xml:space="preserve">..........................</w:t>
      </w:r>
    </w:p>
    <w:p w14:paraId="71ED12AD" w14:textId="059F7F6D" w:rsidR="00BF6B00" w:rsidRDefault="00327B90" w:rsidP="00BF6B00">
      <w:pPr>
        <w:rPr>
          <w:rFonts w:asciiTheme="minorHAnsi" w:eastAsia="Arial" w:hAnsiTheme="minorHAnsi" w:cstheme="minorHAnsi"/>
          <w:b/>
          <w:bCs/>
          <w:kern w:val="0"/>
          <w:lang w:eastAsia="pl-PL" w:bidi="ar-SA"/>
        </w:rPr>
      </w:pPr>
      <w:r>
        <w:rPr>
          <w:rFonts w:asciiTheme="minorHAnsi" w:eastAsia="Arial" w:hAnsiTheme="minorHAnsi" w:cstheme="minorHAnsi"/>
          <w:kern w:val="0"/>
          <w:lang w:eastAsia="pl-PL" w:bidi="ar-SA"/>
        </w:rPr>
        <w:br/>
      </w:r>
      <w:r>
        <w:rPr>
          <w:rFonts w:ascii="Calibri" w:hAnsi="Calibri" w:cs="Calibri"/>
          <w:kern w:val="0"/>
          <w:lang w:eastAsia="pl-PL" w:bidi="ar-SA"/>
        </w:rPr>
        <w:t xml:space="preserve">........................................................................................................................................</w:t>
      </w:r>
      <w:r w:rsidR="00746ACC">
        <w:rPr>
          <w:rFonts w:ascii="Calibri" w:hAnsi="Calibri" w:cs="Calibri"/>
          <w:kern w:val="0"/>
          <w:lang w:eastAsia="pl-PL" w:bidi="ar-SA"/>
        </w:rPr>
        <w:t xml:space="preserve">.............</w:t>
      </w:r>
      <w:r>
        <w:rPr>
          <w:rFonts w:asciiTheme="minorHAnsi" w:eastAsia="Arial" w:hAnsiTheme="minorHAnsi" w:cstheme="minorHAnsi"/>
          <w:kern w:val="0"/>
          <w:lang w:eastAsia="pl-PL" w:bidi="ar-SA"/>
        </w:rPr>
        <w:br/>
      </w:r>
    </w:p>
    <w:p w14:paraId="609FD3E4" w14:textId="043B4C5C" w:rsidR="00E10869" w:rsidRDefault="00327B90" w:rsidP="00AF4F92">
      <w:pPr>
        <w:jc w:val="both"/>
        <w:rPr>
          <w:rFonts w:asciiTheme="minorHAnsi" w:eastAsia="Arial" w:hAnsiTheme="minorHAnsi" w:cstheme="minorHAnsi"/>
          <w:b/>
          <w:bCs/>
          <w:kern w:val="0"/>
          <w:lang w:eastAsia="pl-PL" w:bidi="ar-SA"/>
        </w:rPr>
      </w:pPr>
      <w:r>
        <w:rPr>
          <w:rFonts w:asciiTheme="minorHAnsi" w:eastAsia="Arial" w:hAnsiTheme="minorHAnsi" w:cstheme="minorHAnsi"/>
          <w:b/>
          <w:bCs/>
          <w:kern w:val="0"/>
          <w:lang w:eastAsia="pl-PL" w:bidi="ar-SA"/>
        </w:rPr>
        <w:t>XI. PODPIS PACJENTA I LEKARZA</w:t>
      </w:r>
    </w:p>
    <w:p w14:paraId="18C7FF46" w14:textId="77777777" w:rsidR="00746ACC" w:rsidRDefault="00746ACC" w:rsidP="00AF4F92">
      <w:pPr>
        <w:jc w:val="both"/>
        <w:rPr>
          <w:rFonts w:asciiTheme="minorHAnsi" w:eastAsia="Arial" w:hAnsiTheme="minorHAnsi" w:cstheme="minorHAnsi"/>
          <w:kern w:val="0"/>
          <w:lang w:eastAsia="pl-PL"/>
        </w:rPr>
      </w:pPr>
    </w:p>
    <w:p w14:paraId="05A98F29" w14:textId="77777777" w:rsidR="00BF6B00" w:rsidRDefault="00327B90" w:rsidP="00BF6B00">
      <w:pPr>
        <w:rPr>
          <w:rFonts w:asciiTheme="minorHAnsi" w:hAnsiTheme="minorHAnsi" w:cstheme="minorHAnsi"/>
        </w:rPr>
      </w:pPr>
      <w:r>
        <w:rPr>
          <w:rFonts w:asciiTheme="minorHAnsi" w:eastAsia="Arial" w:hAnsiTheme="minorHAnsi" w:cstheme="minorHAnsi"/>
          <w:kern w:val="0"/>
          <w:lang w:eastAsia="pl-PL" w:bidi="ar-SA"/>
        </w:rPr>
        <w:br/>
      </w:r>
      <w:r w:rsidR="00BF6B00">
        <w:rPr>
          <w:rFonts w:ascii="Times New Roman" w:hAnsi="Times New Roman" w:cs="Times New Roman"/>
        </w:rPr>
        <w:t xml:space="preserve">…………………………………                                      …..……...……….…………………</w:t>
      </w:r>
    </w:p>
    <w:p w14:paraId="54E5BAF6" w14:textId="77777777" w:rsidR="00BF6B00" w:rsidRDefault="00BF6B00" w:rsidP="00BF6B00">
      <w:pPr>
        <w:rPr>
          <w:rFonts w:asciiTheme="minorHAnsi" w:hAnsiTheme="minorHAnsi" w:cstheme="minorHAnsi"/>
        </w:rPr>
      </w:pPr>
      <w:r>
        <w:rPr>
          <w:rFonts w:cstheme="minorHAnsi"/>
        </w:rPr>
        <w:t xml:space="preserve">Data</w:t>
      </w:r>
      <w:r>
        <w:rPr>
          <w:rFonts w:ascii="Times New Roman" w:hAnsi="Times New Roman" w:cs="Times New Roman"/>
        </w:rPr>
        <w:t xml:space="preserve">                                                                                   </w:t>
      </w:r>
      <w:r>
        <w:rPr>
          <w:rFonts w:cstheme="minorHAnsi"/>
        </w:rPr>
        <w:t xml:space="preserve">Podpis pacjenta/opiekuna prawnego</w:t>
      </w:r>
    </w:p>
    <w:p w14:paraId="0C424982" w14:textId="77777777" w:rsidR="00BF6B00" w:rsidRDefault="00BF6B00" w:rsidP="00BF6B00">
      <w:pPr>
        <w:rPr>
          <w:rFonts w:asciiTheme="minorHAnsi" w:hAnsiTheme="minorHAnsi" w:cstheme="minorHAnsi"/>
        </w:rPr>
      </w:pPr>
    </w:p>
    <w:p w14:paraId="660AC768" w14:textId="77777777" w:rsidR="00BF6B00" w:rsidRDefault="00BF6B00" w:rsidP="00BF6B00">
      <w:pPr>
        <w:rPr>
          <w:rFonts w:asciiTheme="minorHAnsi" w:hAnsiTheme="minorHAnsi" w:cstheme="minorHAnsi"/>
        </w:rPr>
      </w:pPr>
    </w:p>
    <w:p w14:paraId="4690D00D" w14:textId="77777777" w:rsidR="00BF6B00" w:rsidRDefault="00BF6B00" w:rsidP="00BF6B00">
      <w:pPr>
        <w:rPr>
          <w:rFonts w:asciiTheme="minorHAnsi" w:hAnsiTheme="minorHAnsi" w:cstheme="minorHAnsi"/>
        </w:rPr>
      </w:pPr>
      <w:r>
        <w:rPr>
          <w:rFonts w:cstheme="minorHAnsi"/>
        </w:rPr>
        <w:br/>
      </w:r>
      <w:r>
        <w:rPr>
          <w:rFonts w:ascii="Times New Roman" w:hAnsi="Times New Roman" w:cs="Times New Roman"/>
        </w:rPr>
        <w:t xml:space="preserve">…………………………………………………….</w:t>
      </w:r>
    </w:p>
    <w:p w14:paraId="3C8A5272" w14:textId="77777777" w:rsidR="00BF6B00" w:rsidRDefault="00BF6B00" w:rsidP="00BF6B00">
      <w:pPr>
        <w:rPr>
          <w:rFonts w:asciiTheme="minorHAnsi" w:hAnsiTheme="minorHAnsi" w:cstheme="minorHAnsi"/>
        </w:rPr>
      </w:pPr>
      <w:r>
        <w:rPr>
          <w:rFonts w:cstheme="minorHAnsi"/>
        </w:rPr>
        <w:t>Podpis i pieczęć lekarza</w:t>
      </w:r>
    </w:p>
    <w:p w14:paraId="3D14A100" w14:textId="2189C372" w:rsidR="00E10869" w:rsidRDefault="00E10869" w:rsidP="00BF6B00">
      <w:pPr>
        <w:rPr>
          <w:rFonts w:asciiTheme="minorHAnsi" w:hAnsiTheme="minorHAnsi" w:cstheme="minorHAnsi"/>
        </w:rPr>
      </w:pPr>
    </w:p>
    <w:p w14:paraId="0312D26F" w14:textId="77777777" w:rsidR="00746ACC" w:rsidRDefault="00746ACC" w:rsidP="00BF6B00">
      <w:pPr>
        <w:rPr>
          <w:rFonts w:asciiTheme="minorHAnsi" w:hAnsiTheme="minorHAnsi" w:cstheme="minorHAnsi"/>
        </w:rPr>
      </w:pPr>
    </w:p>
    <w:p w14:paraId="4ACF7DD4" w14:textId="77777777" w:rsidR="00746ACC" w:rsidRDefault="00746ACC" w:rsidP="00BF6B00">
      <w:pPr>
        <w:rPr>
          <w:rFonts w:asciiTheme="minorHAnsi" w:hAnsiTheme="minorHAnsi" w:cstheme="minorHAnsi"/>
        </w:rPr>
      </w:pPr>
    </w:p>
    <w:p w14:paraId="4B9834BB" w14:textId="77777777" w:rsidR="00746ACC" w:rsidRDefault="00746ACC" w:rsidP="00BF6B00">
      <w:pPr>
        <w:rPr>
          <w:rFonts w:asciiTheme="minorHAnsi" w:hAnsiTheme="minorHAnsi" w:cstheme="minorHAnsi"/>
        </w:rPr>
      </w:pPr>
    </w:p>
    <w:p w14:paraId="118BF761" w14:textId="77777777" w:rsidR="00746ACC" w:rsidRDefault="00746ACC" w:rsidP="00BF6B00">
      <w:pPr>
        <w:rPr>
          <w:rFonts w:asciiTheme="minorHAnsi" w:hAnsiTheme="minorHAnsi" w:cstheme="minorHAnsi"/>
        </w:rPr>
      </w:pPr>
    </w:p>
    <w:p w14:paraId="5F80AC2A" w14:textId="77777777" w:rsidR="00746ACC" w:rsidRDefault="00746ACC" w:rsidP="00BF6B00">
      <w:pPr>
        <w:rPr>
          <w:rFonts w:asciiTheme="minorHAnsi" w:hAnsiTheme="minorHAnsi" w:cstheme="minorHAnsi"/>
        </w:rPr>
      </w:pPr>
    </w:p>
    <w:p w14:paraId="32AFE6E4" w14:textId="77777777" w:rsidR="00746ACC" w:rsidRDefault="00327B90">
      <w:pPr>
        <w:rPr>
          <w:rFonts w:asciiTheme="minorHAnsi" w:eastAsia="Arial" w:hAnsiTheme="minorHAnsi" w:cstheme="minorHAnsi"/>
          <w:b/>
          <w:bCs/>
          <w:kern w:val="0"/>
          <w:lang w:eastAsia="pl-PL" w:bidi="ar-SA"/>
        </w:rPr>
      </w:pPr>
      <w:r>
        <w:rPr>
          <w:rFonts w:asciiTheme="minorHAnsi" w:eastAsia="Arial" w:hAnsiTheme="minorHAnsi" w:cstheme="minorHAnsi"/>
          <w:b/>
          <w:bCs/>
          <w:kern w:val="0"/>
          <w:lang w:eastAsia="pl-PL" w:bidi="ar-SA"/>
        </w:rPr>
        <w:lastRenderedPageBreak/>
        <w:t>X</w:t>
      </w:r>
      <w:r>
        <w:rPr>
          <w:rFonts w:asciiTheme="minorHAnsi" w:eastAsia="Arial" w:hAnsiTheme="minorHAnsi" w:cstheme="minorHAnsi"/>
          <w:b/>
          <w:bCs/>
          <w:kern w:val="0"/>
          <w:lang w:eastAsia="pl-PL" w:bidi="ar-SA"/>
        </w:rPr>
        <w:t>II. SPRZECIW PACJENTA</w:t>
      </w:r>
    </w:p>
    <w:p w14:paraId="5B7156FD" w14:textId="52E83E6E" w:rsidR="00E10869" w:rsidRDefault="00327B90">
      <w:pPr>
        <w:rPr>
          <w:rFonts w:asciiTheme="minorHAnsi" w:eastAsia="Arial" w:hAnsiTheme="minorHAnsi" w:cstheme="minorHAnsi"/>
          <w:kern w:val="0"/>
          <w:lang w:eastAsia="pl-PL"/>
        </w:rPr>
      </w:pPr>
      <w:r>
        <w:rPr>
          <w:rFonts w:asciiTheme="minorHAnsi" w:eastAsia="Arial" w:hAnsiTheme="minorHAnsi" w:cstheme="minorHAnsi"/>
          <w:kern w:val="0"/>
          <w:lang w:eastAsia="pl-PL" w:bidi="ar-SA"/>
        </w:rPr>
        <w:br/>
        <w:t>Nie zgadzam się na proponowany mi zabieg operacyjny. Zostałam/em poinformowana/y o możliwych negatywnych konsekwencjach takiej decyzji dla mojego zdrowia i życia</w:t>
      </w:r>
    </w:p>
    <w:p w14:paraId="26230785" w14:textId="77777777" w:rsidR="00E10869" w:rsidRDefault="00E10869">
      <w:pPr>
        <w:rPr>
          <w:rFonts w:asciiTheme="minorHAnsi" w:eastAsia="Arial" w:hAnsiTheme="minorHAnsi" w:cstheme="minorHAnsi"/>
          <w:kern w:val="0"/>
          <w:lang w:eastAsia="pl-PL"/>
        </w:rPr>
      </w:pPr>
    </w:p>
    <w:p w14:paraId="1804753F" w14:textId="77777777" w:rsidR="00BF6B00" w:rsidRDefault="00BF6B00" w:rsidP="00BF6B00">
      <w:pPr>
        <w:rPr>
          <w:rFonts w:asciiTheme="minorHAnsi" w:hAnsiTheme="minorHAnsi" w:cstheme="minorHAnsi"/>
        </w:rPr>
      </w:pPr>
      <w:r>
        <w:rPr>
          <w:rFonts w:ascii="Times New Roman" w:hAnsi="Times New Roman" w:cs="Times New Roman"/>
        </w:rPr>
        <w:t xml:space="preserve">…………………………………                                      …..……...……….…………………</w:t>
      </w:r>
    </w:p>
    <w:p w14:paraId="7E12C0C8" w14:textId="77777777" w:rsidR="00BF6B00" w:rsidRDefault="00BF6B00" w:rsidP="00BF6B00">
      <w:pPr>
        <w:rPr>
          <w:rFonts w:asciiTheme="minorHAnsi" w:hAnsiTheme="minorHAnsi" w:cstheme="minorHAnsi"/>
        </w:rPr>
      </w:pPr>
      <w:r>
        <w:rPr>
          <w:rFonts w:cstheme="minorHAnsi"/>
        </w:rPr>
        <w:t xml:space="preserve">Data</w:t>
      </w:r>
      <w:r>
        <w:rPr>
          <w:rFonts w:ascii="Times New Roman" w:hAnsi="Times New Roman" w:cs="Times New Roman"/>
        </w:rPr>
        <w:t xml:space="preserve">                                                                                   </w:t>
      </w:r>
      <w:r>
        <w:rPr>
          <w:rFonts w:cstheme="minorHAnsi"/>
        </w:rPr>
        <w:t xml:space="preserve">Podpis pacjenta/opiekuna prawnego</w:t>
      </w:r>
    </w:p>
    <w:p w14:paraId="307AC320" w14:textId="77777777" w:rsidR="00BF6B00" w:rsidRDefault="00BF6B00" w:rsidP="00BF6B00">
      <w:pPr>
        <w:rPr>
          <w:rFonts w:asciiTheme="minorHAnsi" w:hAnsiTheme="minorHAnsi" w:cstheme="minorHAnsi"/>
        </w:rPr>
      </w:pPr>
    </w:p>
    <w:p w14:paraId="709C6FE0" w14:textId="77777777" w:rsidR="00BF6B00" w:rsidRDefault="00BF6B00" w:rsidP="00BF6B00">
      <w:pPr>
        <w:rPr>
          <w:rFonts w:asciiTheme="minorHAnsi" w:hAnsiTheme="minorHAnsi" w:cstheme="minorHAnsi"/>
        </w:rPr>
      </w:pPr>
    </w:p>
    <w:p w14:paraId="3C7CC8A1" w14:textId="77777777" w:rsidR="00BF6B00" w:rsidRDefault="00BF6B00" w:rsidP="00BF6B00">
      <w:pPr>
        <w:rPr>
          <w:rFonts w:asciiTheme="minorHAnsi" w:hAnsiTheme="minorHAnsi" w:cstheme="minorHAnsi"/>
        </w:rPr>
      </w:pPr>
      <w:r>
        <w:rPr>
          <w:rFonts w:cstheme="minorHAnsi"/>
        </w:rPr>
        <w:br/>
      </w:r>
      <w:r>
        <w:rPr>
          <w:rFonts w:ascii="Times New Roman" w:hAnsi="Times New Roman" w:cs="Times New Roman"/>
        </w:rPr>
        <w:t xml:space="preserve">…………………………………………………….</w:t>
      </w:r>
    </w:p>
    <w:p w14:paraId="1A29A3D4" w14:textId="77777777" w:rsidR="00BF6B00" w:rsidRDefault="00BF6B00" w:rsidP="00BF6B00">
      <w:pPr>
        <w:rPr>
          <w:rFonts w:asciiTheme="minorHAnsi" w:hAnsiTheme="minorHAnsi" w:cstheme="minorHAnsi"/>
        </w:rPr>
      </w:pPr>
      <w:r>
        <w:rPr>
          <w:rFonts w:cstheme="minorHAnsi"/>
        </w:rPr>
        <w:t>Podpis i pieczęć lekarza</w:t>
      </w:r>
    </w:p>
    <w:p w14:paraId="6EFDC3DC" w14:textId="77777777" w:rsidR="00E10869" w:rsidRDefault="00E10869">
      <w:pPr>
        <w:rPr>
          <w:rFonts w:asciiTheme="minorHAnsi" w:eastAsiaTheme="minorHAnsi" w:hAnsiTheme="minorHAnsi" w:cstheme="minorHAnsi"/>
          <w:lang w:eastAsia="en-US"/>
        </w:rPr>
      </w:pPr>
    </w:p>
    <w:p w14:paraId="184FB38E" w14:textId="77777777" w:rsidR="00E10869" w:rsidRDefault="00E10869">
      <w:pPr>
        <w:rPr>
          <w:rFonts w:asciiTheme="minorHAnsi" w:hAnsiTheme="minorHAnsi" w:cstheme="minorHAnsi"/>
        </w:rPr>
      </w:pPr>
    </w:p>
    <w:sectPr w:rsidR="00E1086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397" w:footer="34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6D744" w14:textId="77777777" w:rsidR="00327B90" w:rsidRDefault="00327B90">
      <w:r>
        <w:separator/>
      </w:r>
    </w:p>
  </w:endnote>
  <w:endnote w:type="continuationSeparator" w:id="0">
    <w:p w14:paraId="39EB0FD0" w14:textId="77777777" w:rsidR="00327B90" w:rsidRDefault="00327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1"/>
    <w:family w:val="auto"/>
    <w:pitch w:val="default"/>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1"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1"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2"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2"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4E123" w14:textId="77777777" w:rsidR="00327B90" w:rsidRDefault="00327B90">
      <w:r>
        <w:separator/>
      </w:r>
    </w:p>
  </w:footnote>
  <w:footnote w:type="continuationSeparator" w:id="0">
    <w:p w14:paraId="5C33F78F" w14:textId="77777777" w:rsidR="00327B90" w:rsidRDefault="00327B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1" name="Promed luk"/>
          <wp:cNvGraphicFramePr/>
          <a:graphic xmlns:a="http://schemas.openxmlformats.org/drawingml/2006/main">
            <a:graphicData uri="http://schemas.openxmlformats.org/drawingml/2006/picture">
              <pic:pic xmlns:pic="http://schemas.openxmlformats.org/drawingml/2006/picture">
                <pic:nvPicPr>
                  <pic:cNvPr id="9101"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1"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1"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2" name="Promed luk"/>
          <wp:cNvGraphicFramePr/>
          <a:graphic xmlns:a="http://schemas.openxmlformats.org/drawingml/2006/main">
            <a:graphicData uri="http://schemas.openxmlformats.org/drawingml/2006/picture">
              <pic:pic xmlns:pic="http://schemas.openxmlformats.org/drawingml/2006/picture">
                <pic:nvPicPr>
                  <pic:cNvPr id="9102"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2"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2"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869"/>
    <w:rsid w:val="00327B90"/>
    <w:rsid w:val="00746ACC"/>
    <w:rsid w:val="00AF4F92"/>
    <w:rsid w:val="00BF6B00"/>
    <w:rsid w:val="00CA36B8"/>
    <w:rsid w:val="00E1086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AFE3B"/>
  <w15:docId w15:val="{9EBB0C46-E238-44E8-A193-1EC2B3487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Cs w:val="20"/>
        <w:lang w:val="pl-PL" w:eastAsia="en-US" w:bidi="ar-SA"/>
      </w:rPr>
    </w:rPrDefault>
    <w:pPrDefault>
      <w:pPr>
        <w:suppressAutoHyphens/>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0ADF"/>
    <w:rPr>
      <w:rFonts w:ascii="Arial" w:eastAsia="Arial" w:hAnsi="Arial" w:cs="Arial"/>
      <w:kern w:val="2"/>
      <w:sz w:val="22"/>
      <w:szCs w:val="22"/>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007F50"/>
  </w:style>
  <w:style w:type="character" w:customStyle="1" w:styleId="StopkaZnak">
    <w:name w:val="Stopka Znak"/>
    <w:basedOn w:val="Domylnaczcionkaakapitu"/>
    <w:link w:val="Stopka"/>
    <w:uiPriority w:val="99"/>
    <w:qFormat/>
    <w:rsid w:val="00007F50"/>
  </w:style>
  <w:style w:type="character" w:customStyle="1" w:styleId="markedcontent">
    <w:name w:val="markedcontent"/>
    <w:basedOn w:val="Domylnaczcionkaakapitu"/>
    <w:qFormat/>
    <w:rsid w:val="00AC09CB"/>
  </w:style>
  <w:style w:type="character" w:customStyle="1" w:styleId="Znakiwypunktowaniauser">
    <w:name w:val="Znaki wypunktowania (user)"/>
    <w:qFormat/>
    <w:rPr>
      <w:rFonts w:ascii="OpenSymbol" w:eastAsia="OpenSymbol" w:hAnsi="OpenSymbol" w:cs="OpenSymbol"/>
    </w:rPr>
  </w:style>
  <w:style w:type="character" w:customStyle="1" w:styleId="Mocnewyrnioneuser">
    <w:name w:val="Mocne wyróżnione (user)"/>
    <w:qFormat/>
    <w:rPr>
      <w:b/>
      <w:bCs/>
    </w:rPr>
  </w:style>
  <w:style w:type="paragraph" w:styleId="Nagwek">
    <w:name w:val="header"/>
    <w:basedOn w:val="Normalny"/>
    <w:next w:val="Tekstpodstawowy"/>
    <w:link w:val="NagwekZnak"/>
    <w:uiPriority w:val="99"/>
    <w:unhideWhenUsed/>
    <w:rsid w:val="00007F50"/>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style>
  <w:style w:type="paragraph" w:customStyle="1" w:styleId="Gwkaistopka">
    <w:name w:val="Główka i stopka"/>
    <w:basedOn w:val="Normalny"/>
    <w:qFormat/>
  </w:style>
  <w:style w:type="paragraph" w:customStyle="1" w:styleId="Indeksuser">
    <w:name w:val="Indeks (user)"/>
    <w:basedOn w:val="Normalny"/>
    <w:qFormat/>
    <w:pPr>
      <w:suppressLineNumbers/>
    </w:pPr>
    <w:rPr>
      <w:rFonts w:cs="Arial"/>
    </w:rPr>
  </w:style>
  <w:style w:type="paragraph" w:customStyle="1" w:styleId="Gwkaistopkauser">
    <w:name w:val="Główka i stopka (user)"/>
    <w:basedOn w:val="Normalny"/>
    <w:qFormat/>
  </w:style>
  <w:style w:type="paragraph" w:styleId="Stopka">
    <w:name w:val="footer"/>
    <w:basedOn w:val="Normalny"/>
    <w:link w:val="StopkaZnak"/>
    <w:uiPriority w:val="99"/>
    <w:unhideWhenUsed/>
    <w:rsid w:val="00007F50"/>
    <w:pPr>
      <w:tabs>
        <w:tab w:val="center" w:pos="4536"/>
        <w:tab w:val="right" w:pos="9072"/>
      </w:tabs>
    </w:pPr>
  </w:style>
  <w:style w:type="paragraph" w:styleId="Akapitzlist">
    <w:name w:val="List Paragraph"/>
    <w:basedOn w:val="Normalny"/>
    <w:uiPriority w:val="34"/>
    <w:qFormat/>
    <w:rsid w:val="00603370"/>
    <w:pPr>
      <w:ind w:left="720"/>
      <w:contextualSpacing/>
    </w:pPr>
    <w:rPr>
      <w:rFonts w:cs="Arial"/>
      <w:szCs w:val="19"/>
    </w:rPr>
  </w:style>
  <w:style w:type="paragraph" w:customStyle="1" w:styleId="Normalny1">
    <w:name w:val="Normalny1"/>
    <w:qFormat/>
    <w:rsid w:val="007E3215"/>
    <w:pPr>
      <w:spacing w:line="276" w:lineRule="auto"/>
    </w:pPr>
    <w:rPr>
      <w:rFonts w:ascii="Arial" w:eastAsia="Arial" w:hAnsi="Arial" w:cs="Arial"/>
      <w:color w:val="17140F"/>
      <w:sz w:val="22"/>
      <w:lang w:eastAsia="pl-PL"/>
    </w:rPr>
  </w:style>
  <w:style w:type="paragraph" w:customStyle="1" w:styleId="Default">
    <w:name w:val="Default"/>
    <w:qFormat/>
    <w:rPr>
      <w:rFonts w:ascii="Arial" w:eastAsia="Arial" w:hAnsi="Arial"/>
      <w:color w:val="17140F"/>
      <w:sz w:val="24"/>
    </w:rPr>
  </w:style>
  <w:style w:type="table" w:styleId="Tabela-Siatka">
    <w:name w:val="Table Grid"/>
    <w:basedOn w:val="Standardowy"/>
    <w:uiPriority w:val="39"/>
    <w:rsid w:val="00123333"/>
    <w:tblPr>
      <w:tblBorders>
        <w:top w:val="single" w:sz="4" w:space="0" w:color="57524A"/>
        <w:left w:val="single" w:sz="4" w:space="0" w:color="57524A"/>
        <w:bottom w:val="single" w:sz="4" w:space="0" w:color="57524A"/>
        <w:right w:val="single" w:sz="4" w:space="0" w:color="57524A"/>
        <w:insideH w:val="single" w:sz="4" w:space="0" w:color="57524A"/>
        <w:insideV w:val="single" w:sz="4" w:space="0" w:color="57524A"/>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footer2.xml.rels><?xml version="1.0" encoding="UTF-8" standalone="yes"?>
<Relationships xmlns="http://schemas.openxmlformats.org/package/2006/relationships"><Relationship Id="rIdCmpFooter" Type="http://schemas.openxmlformats.org/officeDocument/2006/relationships/image" Target="media/cmp_footer.png"/></Relationships>
</file>

<file path=word/_rels/footer3.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_rels/header2.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_rels/header3.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Motyw pakietu Office">
  <a:themeElements>
    <a:clrScheme name="Pakiet Office">
      <a:dk1>
        <a:srgbClr val="17140F"/>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Arial" panose="020F0302020204030204"/>
        <a:ea typeface=""/>
        <a:cs typeface=""/>
      </a:majorFont>
      <a:minorFont>
        <a:latin typeface="Arial"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5D90-ED48-48DA-8ADB-45C809A5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2679</Words>
  <Characters>16080</Characters>
  <Application>Microsoft Office Word</Application>
  <DocSecurity>0</DocSecurity>
  <Lines>134</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dc:description/>
  <cp:lastModifiedBy>recepcja</cp:lastModifiedBy>
  <cp:revision>4</cp:revision>
  <cp:lastPrinted>2026-09-25T14:50:00Z</cp:lastPrinted>
  <dcterms:created xsi:type="dcterms:W3CDTF">2023-10-18T12:12:00Z</dcterms:created>
  <dcterms:modified xsi:type="dcterms:W3CDTF">2026-10-15T17:52:00Z</dcterms:modified>
  <dc:language>pl-PL</dc:language>
</cp:coreProperties>
</file>